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D40650" w14:paraId="59FF0D34" w14:textId="77777777" w:rsidTr="00EF4062">
        <w:trPr>
          <w:trHeight w:val="2353"/>
        </w:trPr>
        <w:tc>
          <w:tcPr>
            <w:tcW w:w="5954" w:type="dxa"/>
            <w:shd w:val="clear" w:color="auto" w:fill="auto"/>
          </w:tcPr>
          <w:p w14:paraId="26D5D304" w14:textId="77777777" w:rsidR="00D40650" w:rsidRPr="00A10E66" w:rsidRDefault="00D40650" w:rsidP="00926C4B">
            <w:pPr>
              <w:pStyle w:val="TableContents"/>
              <w:tabs>
                <w:tab w:val="left" w:pos="3840"/>
              </w:tabs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26724E3" w14:textId="77777777" w:rsidR="00BC1A62" w:rsidRPr="00BC1A62" w:rsidRDefault="00BC1A62" w:rsidP="002A58FB">
            <w:pPr>
              <w:pStyle w:val="AK"/>
            </w:pPr>
          </w:p>
        </w:tc>
      </w:tr>
      <w:tr w:rsidR="0076054B" w:rsidRPr="001D4CFB" w14:paraId="6EBF62A0" w14:textId="77777777" w:rsidTr="00EF4062">
        <w:trPr>
          <w:trHeight w:val="1531"/>
        </w:trPr>
        <w:tc>
          <w:tcPr>
            <w:tcW w:w="5954" w:type="dxa"/>
            <w:shd w:val="clear" w:color="auto" w:fill="auto"/>
          </w:tcPr>
          <w:p w14:paraId="28AA5D95" w14:textId="77777777" w:rsidR="0076054B" w:rsidRDefault="001E36B2" w:rsidP="00110BCA">
            <w:pPr>
              <w:pStyle w:val="Liik"/>
            </w:pPr>
            <w:r>
              <w:t>PROTOKOLL</w:t>
            </w:r>
          </w:p>
          <w:p w14:paraId="2AD4E0DE" w14:textId="77777777" w:rsidR="0076054B" w:rsidRPr="006B118C" w:rsidRDefault="0076054B" w:rsidP="0076054B"/>
          <w:p w14:paraId="43C35FEB" w14:textId="77777777" w:rsidR="0076054B" w:rsidRPr="006B118C" w:rsidRDefault="0076054B" w:rsidP="0076054B"/>
        </w:tc>
        <w:tc>
          <w:tcPr>
            <w:tcW w:w="3118" w:type="dxa"/>
            <w:shd w:val="clear" w:color="auto" w:fill="auto"/>
          </w:tcPr>
          <w:p w14:paraId="394387D9" w14:textId="27AA8501" w:rsidR="0076054B" w:rsidRPr="0076054B" w:rsidRDefault="002A58FB" w:rsidP="004B7F85">
            <w:pPr>
              <w:pStyle w:val="Kuupev1"/>
              <w:jc w:val="left"/>
              <w:rPr>
                <w:i/>
                <w:iCs/>
              </w:rPr>
            </w:pPr>
            <w:r>
              <w:t>0</w:t>
            </w:r>
            <w:r w:rsidR="001A5919">
              <w:t>4</w:t>
            </w:r>
            <w:r>
              <w:t>.08.2023</w:t>
            </w:r>
            <w:r w:rsidR="009F6ADD">
              <w:t xml:space="preserve"> </w:t>
            </w:r>
          </w:p>
        </w:tc>
      </w:tr>
      <w:tr w:rsidR="00566D45" w:rsidRPr="001D4CFB" w14:paraId="4A8EB36F" w14:textId="77777777" w:rsidTr="00EF4062">
        <w:trPr>
          <w:trHeight w:val="624"/>
        </w:trPr>
        <w:tc>
          <w:tcPr>
            <w:tcW w:w="5954" w:type="dxa"/>
            <w:shd w:val="clear" w:color="auto" w:fill="auto"/>
          </w:tcPr>
          <w:p w14:paraId="509B9F33" w14:textId="554AE703" w:rsidR="00566D45" w:rsidRDefault="00CC5C6C" w:rsidP="009F6ADD">
            <w:pPr>
              <w:pStyle w:val="Pealkiri1"/>
            </w:pPr>
            <w:r w:rsidRPr="00CC5C6C">
              <w:rPr>
                <w:rFonts w:eastAsia="Times New Roman"/>
                <w:kern w:val="0"/>
                <w:lang w:eastAsia="en-US" w:bidi="ar-SA"/>
              </w:rPr>
              <w:t xml:space="preserve">Maakonna arengustrateegia elluviimise toetuse (MATA) kasutamise </w:t>
            </w:r>
            <w:r w:rsidR="001A5919">
              <w:rPr>
                <w:rFonts w:eastAsia="Times New Roman"/>
                <w:kern w:val="0"/>
                <w:lang w:eastAsia="en-US" w:bidi="ar-SA"/>
              </w:rPr>
              <w:t>Põlva</w:t>
            </w:r>
            <w:r w:rsidRPr="00CC5C6C">
              <w:rPr>
                <w:rFonts w:eastAsia="Times New Roman"/>
                <w:kern w:val="0"/>
                <w:lang w:eastAsia="en-US" w:bidi="ar-SA"/>
              </w:rPr>
              <w:t xml:space="preserve"> maakonna dialoogi koosoleku</w:t>
            </w:r>
          </w:p>
        </w:tc>
        <w:tc>
          <w:tcPr>
            <w:tcW w:w="3118" w:type="dxa"/>
            <w:shd w:val="clear" w:color="auto" w:fill="auto"/>
          </w:tcPr>
          <w:p w14:paraId="7D3738E5" w14:textId="77777777" w:rsidR="00566D45" w:rsidRDefault="00566D45" w:rsidP="00CC022B">
            <w:pPr>
              <w:jc w:val="left"/>
            </w:pPr>
            <w:r>
              <w:t xml:space="preserve"> </w:t>
            </w:r>
          </w:p>
        </w:tc>
      </w:tr>
    </w:tbl>
    <w:p w14:paraId="5F86881B" w14:textId="14B4A9ED" w:rsidR="001E36B2" w:rsidRPr="001E36B2" w:rsidRDefault="00C10940" w:rsidP="001E36B2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>
        <w:rPr>
          <w:b/>
          <w:noProof/>
          <w:lang w:eastAsia="et-EE" w:bidi="ar-SA"/>
        </w:rPr>
        <w:drawing>
          <wp:anchor distT="0" distB="0" distL="114300" distR="114300" simplePos="0" relativeHeight="251658240" behindDoc="0" locked="0" layoutInCell="1" allowOverlap="1" wp14:anchorId="5DE3433B" wp14:editId="72972664">
            <wp:simplePos x="0" y="0"/>
            <wp:positionH relativeFrom="page">
              <wp:posOffset>307622</wp:posOffset>
            </wp:positionH>
            <wp:positionV relativeFrom="page">
              <wp:posOffset>602901</wp:posOffset>
            </wp:positionV>
            <wp:extent cx="2912055" cy="725170"/>
            <wp:effectExtent l="0" t="0" r="3175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aeluministeerium_vapp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0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74">
        <w:rPr>
          <w:rFonts w:eastAsia="Times New Roman"/>
          <w:kern w:val="0"/>
          <w:lang w:eastAsia="en-US" w:bidi="ar-SA"/>
        </w:rPr>
        <w:t>Alg</w:t>
      </w:r>
      <w:r w:rsidR="00286A18">
        <w:rPr>
          <w:rFonts w:eastAsia="Times New Roman"/>
          <w:kern w:val="0"/>
          <w:lang w:eastAsia="en-US" w:bidi="ar-SA"/>
        </w:rPr>
        <w:t xml:space="preserve">us kell 10.00, lõpp kell </w:t>
      </w:r>
      <w:r w:rsidR="001A5919">
        <w:rPr>
          <w:rFonts w:eastAsia="Times New Roman"/>
          <w:kern w:val="0"/>
          <w:lang w:eastAsia="en-US" w:bidi="ar-SA"/>
        </w:rPr>
        <w:t>11:25</w:t>
      </w:r>
    </w:p>
    <w:p w14:paraId="47206B65" w14:textId="77777777" w:rsidR="001E36B2" w:rsidRPr="001E36B2" w:rsidRDefault="001E36B2" w:rsidP="001E36B2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</w:p>
    <w:p w14:paraId="22C6629B" w14:textId="77777777" w:rsidR="00CC5C6C" w:rsidRPr="00CC5C6C" w:rsidRDefault="00CC5C6C" w:rsidP="00CC5C6C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 w:rsidRPr="00CC5C6C">
        <w:rPr>
          <w:rFonts w:eastAsia="Times New Roman"/>
          <w:kern w:val="0"/>
          <w:lang w:eastAsia="en-US" w:bidi="ar-SA"/>
        </w:rPr>
        <w:t>Juhatas: Kaire Luht</w:t>
      </w:r>
    </w:p>
    <w:p w14:paraId="2FC1A0BD" w14:textId="77777777" w:rsidR="00CC5C6C" w:rsidRPr="00CC5C6C" w:rsidRDefault="00CC5C6C" w:rsidP="00CC5C6C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 w:rsidRPr="00CC5C6C">
        <w:rPr>
          <w:rFonts w:eastAsia="Times New Roman"/>
          <w:kern w:val="0"/>
          <w:lang w:eastAsia="en-US" w:bidi="ar-SA"/>
        </w:rPr>
        <w:t>Protokollis: Julia Troitskaja</w:t>
      </w:r>
    </w:p>
    <w:p w14:paraId="7829510D" w14:textId="13CC0AFE" w:rsidR="000D1693" w:rsidRDefault="00CC5C6C" w:rsidP="00CC5C6C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 w:rsidRPr="00CC5C6C">
        <w:rPr>
          <w:rFonts w:eastAsia="Times New Roman"/>
          <w:kern w:val="0"/>
          <w:lang w:eastAsia="en-US" w:bidi="ar-SA"/>
        </w:rPr>
        <w:t xml:space="preserve">Võtsid osa: </w:t>
      </w:r>
      <w:r w:rsidR="000D1693" w:rsidRPr="000D1693">
        <w:rPr>
          <w:rFonts w:eastAsia="Times New Roman"/>
          <w:kern w:val="0"/>
          <w:lang w:eastAsia="en-US" w:bidi="ar-SA"/>
        </w:rPr>
        <w:t>A</w:t>
      </w:r>
      <w:r w:rsidR="008C7103">
        <w:rPr>
          <w:rFonts w:eastAsia="Times New Roman"/>
          <w:kern w:val="0"/>
          <w:lang w:eastAsia="en-US" w:bidi="ar-SA"/>
        </w:rPr>
        <w:t>i</w:t>
      </w:r>
      <w:r w:rsidR="000D1693" w:rsidRPr="000D1693">
        <w:rPr>
          <w:rFonts w:eastAsia="Times New Roman"/>
          <w:kern w:val="0"/>
          <w:lang w:eastAsia="en-US" w:bidi="ar-SA"/>
        </w:rPr>
        <w:t>vo Ülper</w:t>
      </w:r>
      <w:r w:rsidR="000D1693">
        <w:rPr>
          <w:rFonts w:eastAsia="Times New Roman"/>
          <w:kern w:val="0"/>
          <w:lang w:eastAsia="en-US" w:bidi="ar-SA"/>
        </w:rPr>
        <w:t>,</w:t>
      </w:r>
      <w:r w:rsidR="000D1693" w:rsidRPr="000D1693">
        <w:rPr>
          <w:rFonts w:eastAsia="Times New Roman"/>
          <w:kern w:val="0"/>
          <w:lang w:eastAsia="en-US" w:bidi="ar-SA"/>
        </w:rPr>
        <w:t xml:space="preserve"> Enel Liin</w:t>
      </w:r>
      <w:r w:rsidR="000D1693">
        <w:rPr>
          <w:rFonts w:eastAsia="Times New Roman"/>
          <w:kern w:val="0"/>
          <w:lang w:eastAsia="en-US" w:bidi="ar-SA"/>
        </w:rPr>
        <w:t xml:space="preserve">, </w:t>
      </w:r>
      <w:r w:rsidR="000D1693" w:rsidRPr="000D1693">
        <w:rPr>
          <w:rFonts w:eastAsia="Times New Roman"/>
          <w:kern w:val="0"/>
          <w:lang w:eastAsia="en-US" w:bidi="ar-SA"/>
        </w:rPr>
        <w:t>Eve Neemsalu</w:t>
      </w:r>
      <w:r w:rsidR="0002101C">
        <w:rPr>
          <w:rFonts w:eastAsia="Times New Roman"/>
          <w:kern w:val="0"/>
          <w:lang w:eastAsia="en-US" w:bidi="ar-SA"/>
        </w:rPr>
        <w:t>,</w:t>
      </w:r>
      <w:r w:rsidR="0002101C" w:rsidRPr="0002101C">
        <w:rPr>
          <w:rFonts w:eastAsia="Times New Roman"/>
          <w:kern w:val="0"/>
          <w:lang w:eastAsia="en-US" w:bidi="ar-SA"/>
        </w:rPr>
        <w:t xml:space="preserve"> </w:t>
      </w:r>
      <w:r w:rsidR="0002101C" w:rsidRPr="000D1693">
        <w:rPr>
          <w:rFonts w:eastAsia="Times New Roman"/>
          <w:kern w:val="0"/>
          <w:lang w:eastAsia="en-US" w:bidi="ar-SA"/>
        </w:rPr>
        <w:t>Lennart Liba</w:t>
      </w:r>
      <w:r w:rsidR="0002101C">
        <w:rPr>
          <w:rFonts w:eastAsia="Times New Roman"/>
          <w:kern w:val="0"/>
          <w:lang w:eastAsia="en-US" w:bidi="ar-SA"/>
        </w:rPr>
        <w:t>,</w:t>
      </w:r>
      <w:r w:rsidR="0002101C" w:rsidRPr="0002101C">
        <w:rPr>
          <w:rFonts w:eastAsia="Times New Roman"/>
          <w:kern w:val="0"/>
          <w:lang w:eastAsia="en-US" w:bidi="ar-SA"/>
        </w:rPr>
        <w:t xml:space="preserve"> </w:t>
      </w:r>
      <w:r w:rsidR="0002101C" w:rsidRPr="000D1693">
        <w:rPr>
          <w:rFonts w:eastAsia="Times New Roman"/>
          <w:kern w:val="0"/>
          <w:lang w:eastAsia="en-US" w:bidi="ar-SA"/>
        </w:rPr>
        <w:t>Martti R</w:t>
      </w:r>
      <w:r w:rsidR="00CA03A5">
        <w:rPr>
          <w:rFonts w:eastAsia="Times New Roman"/>
          <w:kern w:val="0"/>
          <w:lang w:eastAsia="en-US" w:bidi="ar-SA"/>
        </w:rPr>
        <w:t>õ</w:t>
      </w:r>
      <w:r w:rsidR="0002101C" w:rsidRPr="000D1693">
        <w:rPr>
          <w:rFonts w:eastAsia="Times New Roman"/>
          <w:kern w:val="0"/>
          <w:lang w:eastAsia="en-US" w:bidi="ar-SA"/>
        </w:rPr>
        <w:t>igas</w:t>
      </w:r>
      <w:r w:rsidR="0002101C">
        <w:rPr>
          <w:rFonts w:eastAsia="Times New Roman"/>
          <w:kern w:val="0"/>
          <w:lang w:eastAsia="en-US" w:bidi="ar-SA"/>
        </w:rPr>
        <w:t>,</w:t>
      </w:r>
      <w:r w:rsidR="0002101C" w:rsidRPr="0002101C">
        <w:rPr>
          <w:rFonts w:eastAsia="Times New Roman"/>
          <w:kern w:val="0"/>
          <w:lang w:eastAsia="en-US" w:bidi="ar-SA"/>
        </w:rPr>
        <w:t xml:space="preserve"> </w:t>
      </w:r>
      <w:r w:rsidR="0002101C" w:rsidRPr="000D1693">
        <w:rPr>
          <w:rFonts w:eastAsia="Times New Roman"/>
          <w:kern w:val="0"/>
          <w:lang w:eastAsia="en-US" w:bidi="ar-SA"/>
        </w:rPr>
        <w:t>Mikk Järv</w:t>
      </w:r>
      <w:r w:rsidR="0002101C">
        <w:rPr>
          <w:rFonts w:eastAsia="Times New Roman"/>
          <w:kern w:val="0"/>
          <w:lang w:eastAsia="en-US" w:bidi="ar-SA"/>
        </w:rPr>
        <w:t>,</w:t>
      </w:r>
      <w:r w:rsidR="0002101C" w:rsidRPr="0002101C">
        <w:rPr>
          <w:rFonts w:eastAsia="Times New Roman"/>
          <w:kern w:val="0"/>
          <w:lang w:eastAsia="en-US" w:bidi="ar-SA"/>
        </w:rPr>
        <w:t xml:space="preserve"> </w:t>
      </w:r>
      <w:r w:rsidR="0002101C" w:rsidRPr="000D1693">
        <w:rPr>
          <w:rFonts w:eastAsia="Times New Roman"/>
          <w:kern w:val="0"/>
          <w:lang w:eastAsia="en-US" w:bidi="ar-SA"/>
        </w:rPr>
        <w:t>Peeter Sibul</w:t>
      </w:r>
      <w:r w:rsidR="0002101C">
        <w:rPr>
          <w:rFonts w:eastAsia="Times New Roman"/>
          <w:kern w:val="0"/>
          <w:lang w:eastAsia="en-US" w:bidi="ar-SA"/>
        </w:rPr>
        <w:t>,</w:t>
      </w:r>
      <w:r w:rsidR="0002101C" w:rsidRPr="0002101C">
        <w:rPr>
          <w:rFonts w:eastAsia="Times New Roman"/>
          <w:kern w:val="0"/>
          <w:lang w:eastAsia="en-US" w:bidi="ar-SA"/>
        </w:rPr>
        <w:t xml:space="preserve"> </w:t>
      </w:r>
      <w:r w:rsidR="0002101C" w:rsidRPr="000D1693">
        <w:rPr>
          <w:rFonts w:eastAsia="Times New Roman"/>
          <w:kern w:val="0"/>
          <w:lang w:eastAsia="en-US" w:bidi="ar-SA"/>
        </w:rPr>
        <w:t>Piret Rammul</w:t>
      </w:r>
      <w:r w:rsidR="0002101C">
        <w:rPr>
          <w:rFonts w:eastAsia="Times New Roman"/>
          <w:kern w:val="0"/>
          <w:lang w:eastAsia="en-US" w:bidi="ar-SA"/>
        </w:rPr>
        <w:t>,</w:t>
      </w:r>
      <w:r w:rsidR="0002101C" w:rsidRPr="0002101C">
        <w:rPr>
          <w:rFonts w:eastAsia="Times New Roman"/>
          <w:kern w:val="0"/>
          <w:lang w:eastAsia="en-US" w:bidi="ar-SA"/>
        </w:rPr>
        <w:t xml:space="preserve"> </w:t>
      </w:r>
      <w:r w:rsidR="0002101C" w:rsidRPr="000D1693">
        <w:rPr>
          <w:rFonts w:eastAsia="Times New Roman"/>
          <w:kern w:val="0"/>
          <w:lang w:eastAsia="en-US" w:bidi="ar-SA"/>
        </w:rPr>
        <w:t>Urmas Kase</w:t>
      </w:r>
    </w:p>
    <w:p w14:paraId="5BA2D057" w14:textId="63964C47" w:rsidR="00286A18" w:rsidRDefault="00CC5C6C" w:rsidP="00CC5C6C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  <w:r w:rsidRPr="00CC5C6C">
        <w:rPr>
          <w:rFonts w:eastAsia="Times New Roman"/>
          <w:kern w:val="0"/>
          <w:lang w:eastAsia="en-US" w:bidi="ar-SA"/>
        </w:rPr>
        <w:t>Juures viibisid: Tiina Loorand</w:t>
      </w:r>
    </w:p>
    <w:p w14:paraId="77DBF07E" w14:textId="77777777" w:rsidR="001E36B2" w:rsidRDefault="001E36B2" w:rsidP="001E36B2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n-US" w:bidi="ar-SA"/>
        </w:rPr>
      </w:pPr>
    </w:p>
    <w:p w14:paraId="4BA6078F" w14:textId="77777777" w:rsidR="00286A18" w:rsidRPr="00286A18" w:rsidRDefault="00286A18" w:rsidP="001E36B2">
      <w:pPr>
        <w:widowControl/>
        <w:suppressAutoHyphens w:val="0"/>
        <w:spacing w:line="240" w:lineRule="auto"/>
        <w:jc w:val="left"/>
        <w:rPr>
          <w:rFonts w:eastAsia="Times New Roman"/>
          <w:b/>
          <w:kern w:val="0"/>
          <w:lang w:eastAsia="en-US" w:bidi="ar-SA"/>
        </w:rPr>
      </w:pPr>
      <w:r w:rsidRPr="00286A18">
        <w:rPr>
          <w:rFonts w:eastAsia="Times New Roman"/>
          <w:b/>
          <w:kern w:val="0"/>
          <w:lang w:eastAsia="en-US" w:bidi="ar-SA"/>
        </w:rPr>
        <w:t>Päevakord:</w:t>
      </w:r>
    </w:p>
    <w:p w14:paraId="4E410AA9" w14:textId="77777777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1.</w:t>
      </w:r>
      <w:r>
        <w:t xml:space="preserve"> </w:t>
      </w:r>
      <w:r>
        <w:rPr>
          <w:rFonts w:eastAsia="Times New Roman"/>
          <w:kern w:val="0"/>
          <w:lang w:eastAsia="en-US" w:bidi="ar-SA"/>
        </w:rPr>
        <w:t>Arutelu dialoogi põhjendatud ettepanekute rahastatavate teemade valiku osas. Valitud teemade kinnitamine.</w:t>
      </w:r>
    </w:p>
    <w:p w14:paraId="3042D4DB" w14:textId="77777777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2.</w:t>
      </w:r>
      <w:r>
        <w:t xml:space="preserve"> </w:t>
      </w:r>
      <w:r>
        <w:rPr>
          <w:rFonts w:eastAsia="Times New Roman"/>
          <w:kern w:val="0"/>
          <w:lang w:eastAsia="en-US" w:bidi="ar-SA"/>
        </w:rPr>
        <w:t>Arutelu meetme perioodi jooksul saavutatavate tulemusnäitajate osas. Kokkulepitud tulemusnäitajate fikseerimine.</w:t>
      </w:r>
    </w:p>
    <w:p w14:paraId="0EEC98C6" w14:textId="2AD421B6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3. Meetme toetuse indikatiivne jaotus teemade lõikes</w:t>
      </w:r>
      <w:r w:rsidR="00CA03A5">
        <w:rPr>
          <w:rFonts w:eastAsia="Times New Roman"/>
          <w:kern w:val="0"/>
          <w:lang w:eastAsia="en-US" w:bidi="ar-SA"/>
        </w:rPr>
        <w:t>.</w:t>
      </w:r>
    </w:p>
    <w:p w14:paraId="25AD94C9" w14:textId="271E1F81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4. Muud, sh valitud teemadega seotud, kokkulepped</w:t>
      </w:r>
      <w:r w:rsidR="00CA03A5">
        <w:rPr>
          <w:rFonts w:eastAsia="Times New Roman"/>
          <w:kern w:val="0"/>
          <w:lang w:eastAsia="en-US" w:bidi="ar-SA"/>
        </w:rPr>
        <w:t>.</w:t>
      </w:r>
    </w:p>
    <w:p w14:paraId="4D15594C" w14:textId="77777777" w:rsidR="001E36B2" w:rsidRDefault="001E36B2" w:rsidP="001E36B2">
      <w:pPr>
        <w:widowControl/>
        <w:suppressAutoHyphens w:val="0"/>
        <w:spacing w:line="240" w:lineRule="auto"/>
        <w:ind w:left="283" w:hanging="283"/>
        <w:jc w:val="left"/>
        <w:rPr>
          <w:rFonts w:eastAsia="Times New Roman"/>
          <w:kern w:val="0"/>
          <w:szCs w:val="20"/>
          <w:lang w:eastAsia="en-US" w:bidi="ar-SA"/>
        </w:rPr>
      </w:pPr>
    </w:p>
    <w:p w14:paraId="53E15521" w14:textId="5FBE546B" w:rsidR="00CC5C6C" w:rsidRDefault="008C7103" w:rsidP="00CC5C6C">
      <w:pPr>
        <w:pStyle w:val="ListParagraph"/>
        <w:widowControl/>
        <w:numPr>
          <w:ilvl w:val="0"/>
          <w:numId w:val="3"/>
        </w:numPr>
        <w:suppressAutoHyphens w:val="0"/>
        <w:spacing w:line="276" w:lineRule="auto"/>
        <w:jc w:val="left"/>
        <w:rPr>
          <w:rFonts w:eastAsia="Times New Roman"/>
          <w:b/>
          <w:kern w:val="0"/>
          <w:szCs w:val="20"/>
          <w:lang w:eastAsia="en-US" w:bidi="ar-SA"/>
        </w:rPr>
      </w:pPr>
      <w:r>
        <w:rPr>
          <w:rFonts w:eastAsia="Times New Roman"/>
          <w:b/>
          <w:kern w:val="0"/>
          <w:szCs w:val="20"/>
          <w:lang w:eastAsia="en-US" w:bidi="ar-SA"/>
        </w:rPr>
        <w:t>p</w:t>
      </w:r>
      <w:r w:rsidR="00CC5C6C">
        <w:rPr>
          <w:rFonts w:eastAsia="Times New Roman"/>
          <w:b/>
          <w:kern w:val="0"/>
          <w:szCs w:val="20"/>
          <w:lang w:eastAsia="en-US" w:bidi="ar-SA"/>
        </w:rPr>
        <w:t xml:space="preserve">äevakorrapunkt </w:t>
      </w:r>
    </w:p>
    <w:p w14:paraId="383B49A3" w14:textId="04004A61" w:rsidR="00CC5C6C" w:rsidRDefault="00CC5C6C" w:rsidP="00CC5C6C">
      <w:pPr>
        <w:spacing w:line="276" w:lineRule="auto"/>
        <w:rPr>
          <w:color w:val="000000" w:themeColor="text1"/>
        </w:rPr>
      </w:pPr>
      <w:r w:rsidRPr="00CC5C6C">
        <w:rPr>
          <w:color w:val="000000" w:themeColor="text1"/>
        </w:rPr>
        <w:t xml:space="preserve">Rahandusministeerium, tuginedes </w:t>
      </w:r>
      <w:r w:rsidR="008C7103">
        <w:rPr>
          <w:color w:val="000000" w:themeColor="text1"/>
        </w:rPr>
        <w:t>r</w:t>
      </w:r>
      <w:r w:rsidRPr="00CC5C6C">
        <w:rPr>
          <w:color w:val="000000" w:themeColor="text1"/>
        </w:rPr>
        <w:t xml:space="preserve">egionaalse arengu tegevuskava seireinfole ning lähtudes </w:t>
      </w:r>
      <w:r w:rsidR="0077706F">
        <w:rPr>
          <w:color w:val="000000" w:themeColor="text1"/>
        </w:rPr>
        <w:t>Põlvamaa</w:t>
      </w:r>
      <w:r w:rsidRPr="00CC5C6C">
        <w:rPr>
          <w:color w:val="000000" w:themeColor="text1"/>
        </w:rPr>
        <w:t xml:space="preserve"> arengustrateegiast, tegi ettepaneku suunata MATA 2024-2027 vahendid ettevõtlusvaldkonna arendamiseks</w:t>
      </w:r>
      <w:r w:rsidR="00905D27">
        <w:rPr>
          <w:color w:val="000000" w:themeColor="text1"/>
        </w:rPr>
        <w:t xml:space="preserve"> ning </w:t>
      </w:r>
      <w:r w:rsidR="00810299">
        <w:rPr>
          <w:color w:val="000000" w:themeColor="text1"/>
        </w:rPr>
        <w:t>laste ja noorte</w:t>
      </w:r>
      <w:r w:rsidR="00424F2E">
        <w:rPr>
          <w:color w:val="000000" w:themeColor="text1"/>
        </w:rPr>
        <w:t xml:space="preserve"> </w:t>
      </w:r>
      <w:r w:rsidR="00905D27">
        <w:rPr>
          <w:color w:val="000000" w:themeColor="text1"/>
        </w:rPr>
        <w:t xml:space="preserve">tervise </w:t>
      </w:r>
      <w:r w:rsidR="00810299">
        <w:rPr>
          <w:color w:val="000000" w:themeColor="text1"/>
        </w:rPr>
        <w:t>edendamise toetamiseks</w:t>
      </w:r>
      <w:r w:rsidRPr="00CC5C6C">
        <w:rPr>
          <w:color w:val="000000" w:themeColor="text1"/>
        </w:rPr>
        <w:t>. Maakonna arengustrateegiast tulenevalt on fookusteemadeks valitud „</w:t>
      </w:r>
      <w:proofErr w:type="spellStart"/>
      <w:r w:rsidR="003679D1" w:rsidRPr="003679D1">
        <w:rPr>
          <w:color w:val="000000" w:themeColor="text1"/>
        </w:rPr>
        <w:t>Kestlikke</w:t>
      </w:r>
      <w:proofErr w:type="spellEnd"/>
      <w:r w:rsidR="003679D1" w:rsidRPr="003679D1">
        <w:rPr>
          <w:color w:val="000000" w:themeColor="text1"/>
        </w:rPr>
        <w:t xml:space="preserve"> ärimudeleid rakendavate ettevõtetega maakond</w:t>
      </w:r>
      <w:r w:rsidRPr="00CC5C6C">
        <w:rPr>
          <w:color w:val="000000" w:themeColor="text1"/>
        </w:rPr>
        <w:t>“ ja „</w:t>
      </w:r>
      <w:r w:rsidR="003679D1" w:rsidRPr="003679D1">
        <w:rPr>
          <w:color w:val="000000" w:themeColor="text1"/>
        </w:rPr>
        <w:t>Tervete ja toetatud laste ja noortega maakond“.</w:t>
      </w:r>
      <w:r w:rsidRPr="00CC5C6C">
        <w:rPr>
          <w:color w:val="000000" w:themeColor="text1"/>
        </w:rPr>
        <w:t xml:space="preserve">  </w:t>
      </w:r>
      <w:r w:rsidR="003679D1" w:rsidRPr="003679D1">
        <w:rPr>
          <w:color w:val="000000" w:themeColor="text1"/>
        </w:rPr>
        <w:t xml:space="preserve">Põlvamaa Omavalitsuse Liit </w:t>
      </w:r>
      <w:r>
        <w:rPr>
          <w:color w:val="000000" w:themeColor="text1"/>
        </w:rPr>
        <w:t xml:space="preserve">(MARO) </w:t>
      </w:r>
      <w:r w:rsidR="003679D1">
        <w:rPr>
          <w:color w:val="000000" w:themeColor="text1"/>
        </w:rPr>
        <w:t>ei nõustunud</w:t>
      </w:r>
      <w:r w:rsidRPr="00CC5C6C">
        <w:rPr>
          <w:color w:val="000000" w:themeColor="text1"/>
        </w:rPr>
        <w:t xml:space="preserve"> pakutud teemadega</w:t>
      </w:r>
      <w:r w:rsidR="008C7103">
        <w:rPr>
          <w:color w:val="000000" w:themeColor="text1"/>
        </w:rPr>
        <w:t xml:space="preserve"> ning esitas endapoolsed põhjendatud ettepanekud teemade osas</w:t>
      </w:r>
      <w:r w:rsidR="003679D1">
        <w:rPr>
          <w:color w:val="000000" w:themeColor="text1"/>
        </w:rPr>
        <w:t>.</w:t>
      </w:r>
    </w:p>
    <w:p w14:paraId="2EF10D48" w14:textId="77777777" w:rsidR="00142ADB" w:rsidRDefault="00142ADB" w:rsidP="00CC5C6C">
      <w:pPr>
        <w:spacing w:line="276" w:lineRule="auto"/>
        <w:rPr>
          <w:color w:val="000000" w:themeColor="text1"/>
        </w:rPr>
      </w:pPr>
      <w:bookmarkStart w:id="0" w:name="_Hlk142252407"/>
    </w:p>
    <w:p w14:paraId="45250037" w14:textId="62F376BF" w:rsidR="00CC5C6C" w:rsidRDefault="00D44299" w:rsidP="00CC5C6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Põlvamaa</w:t>
      </w:r>
      <w:r w:rsidRPr="00D44299">
        <w:rPr>
          <w:color w:val="000000" w:themeColor="text1"/>
        </w:rPr>
        <w:t xml:space="preserve"> MARO tegi ettepaneku kinnitada </w:t>
      </w:r>
      <w:r>
        <w:rPr>
          <w:color w:val="000000" w:themeColor="text1"/>
        </w:rPr>
        <w:t>esimeseks</w:t>
      </w:r>
      <w:r w:rsidRPr="00D44299">
        <w:rPr>
          <w:color w:val="000000" w:themeColor="text1"/>
        </w:rPr>
        <w:t xml:space="preserve"> fookusteemaks</w:t>
      </w:r>
      <w:r>
        <w:rPr>
          <w:color w:val="000000" w:themeColor="text1"/>
        </w:rPr>
        <w:t xml:space="preserve"> „</w:t>
      </w:r>
      <w:r w:rsidRPr="00D44299">
        <w:rPr>
          <w:color w:val="000000" w:themeColor="text1"/>
        </w:rPr>
        <w:t>Õppivate, aktiivsete ja õnnelike elanike ja kogukondadega maakond</w:t>
      </w:r>
      <w:r>
        <w:rPr>
          <w:color w:val="000000" w:themeColor="text1"/>
        </w:rPr>
        <w:t>“</w:t>
      </w:r>
      <w:r w:rsidR="00CA03A5">
        <w:rPr>
          <w:color w:val="000000" w:themeColor="text1"/>
        </w:rPr>
        <w:t xml:space="preserve">. Teema valik võimaldab </w:t>
      </w:r>
      <w:r w:rsidR="00CA03A5" w:rsidRPr="00CA03A5">
        <w:rPr>
          <w:color w:val="000000" w:themeColor="text1"/>
        </w:rPr>
        <w:t>inimeste heaolu ja tervisega</w:t>
      </w:r>
      <w:r w:rsidR="00CA03A5">
        <w:rPr>
          <w:color w:val="000000" w:themeColor="text1"/>
        </w:rPr>
        <w:t xml:space="preserve"> seotud tegevusi suunata maakonna </w:t>
      </w:r>
      <w:r w:rsidR="00CA03A5" w:rsidRPr="00CA03A5">
        <w:rPr>
          <w:color w:val="000000" w:themeColor="text1"/>
        </w:rPr>
        <w:t>kõigi</w:t>
      </w:r>
      <w:r w:rsidR="00CA03A5">
        <w:rPr>
          <w:color w:val="000000" w:themeColor="text1"/>
        </w:rPr>
        <w:t>le</w:t>
      </w:r>
      <w:r w:rsidR="00CA03A5" w:rsidRPr="00CA03A5">
        <w:rPr>
          <w:color w:val="000000" w:themeColor="text1"/>
        </w:rPr>
        <w:t xml:space="preserve"> elanikkonnagruppide</w:t>
      </w:r>
      <w:r w:rsidR="00CA03A5">
        <w:rPr>
          <w:color w:val="000000" w:themeColor="text1"/>
        </w:rPr>
        <w:t>le</w:t>
      </w:r>
      <w:r w:rsidR="00FD4EEC">
        <w:rPr>
          <w:color w:val="000000" w:themeColor="text1"/>
        </w:rPr>
        <w:t>, mitte ainult lastele ja noortele</w:t>
      </w:r>
      <w:r w:rsidR="00CA03A5">
        <w:rPr>
          <w:color w:val="000000" w:themeColor="text1"/>
        </w:rPr>
        <w:t xml:space="preserve">. </w:t>
      </w:r>
      <w:r w:rsidR="0077706F">
        <w:rPr>
          <w:color w:val="000000" w:themeColor="text1"/>
        </w:rPr>
        <w:t xml:space="preserve">Esialgsete kavatsuste järgi planeeritakse MATA raha suunata tegevustele, mis toetavad </w:t>
      </w:r>
      <w:r w:rsidR="00FD4EEC">
        <w:rPr>
          <w:color w:val="000000" w:themeColor="text1"/>
        </w:rPr>
        <w:t>spordi</w:t>
      </w:r>
      <w:r w:rsidR="0077706F">
        <w:rPr>
          <w:color w:val="000000" w:themeColor="text1"/>
        </w:rPr>
        <w:t xml:space="preserve">taristu </w:t>
      </w:r>
      <w:r w:rsidR="00FD4EEC">
        <w:rPr>
          <w:color w:val="000000" w:themeColor="text1"/>
        </w:rPr>
        <w:t>loomist ning</w:t>
      </w:r>
      <w:r w:rsidR="0077706F">
        <w:rPr>
          <w:color w:val="000000" w:themeColor="text1"/>
        </w:rPr>
        <w:t xml:space="preserve"> spordivõimaluste mitmekesistamist</w:t>
      </w:r>
      <w:r w:rsidR="0018701F">
        <w:rPr>
          <w:color w:val="000000" w:themeColor="text1"/>
        </w:rPr>
        <w:t xml:space="preserve"> </w:t>
      </w:r>
      <w:r w:rsidR="00FD4EEC">
        <w:rPr>
          <w:color w:val="000000" w:themeColor="text1"/>
        </w:rPr>
        <w:t>ja</w:t>
      </w:r>
      <w:r w:rsidR="0018701F">
        <w:rPr>
          <w:color w:val="000000" w:themeColor="text1"/>
        </w:rPr>
        <w:t xml:space="preserve"> nende parem</w:t>
      </w:r>
      <w:r w:rsidR="007257CD">
        <w:rPr>
          <w:color w:val="000000" w:themeColor="text1"/>
        </w:rPr>
        <w:t>a</w:t>
      </w:r>
      <w:r w:rsidR="008C7103">
        <w:rPr>
          <w:color w:val="000000" w:themeColor="text1"/>
        </w:rPr>
        <w:t>t</w:t>
      </w:r>
      <w:r w:rsidR="0018701F">
        <w:rPr>
          <w:color w:val="000000" w:themeColor="text1"/>
        </w:rPr>
        <w:t xml:space="preserve"> kättesaadavust</w:t>
      </w:r>
      <w:r w:rsidR="0077706F">
        <w:rPr>
          <w:color w:val="000000" w:themeColor="text1"/>
        </w:rPr>
        <w:t xml:space="preserve">. </w:t>
      </w:r>
    </w:p>
    <w:p w14:paraId="05E1EFAF" w14:textId="119BD518" w:rsidR="008C7103" w:rsidRDefault="008C7103" w:rsidP="00CC5C6C">
      <w:pPr>
        <w:spacing w:line="276" w:lineRule="auto"/>
        <w:rPr>
          <w:color w:val="000000" w:themeColor="text1"/>
        </w:rPr>
      </w:pPr>
      <w:r>
        <w:rPr>
          <w:rFonts w:eastAsia="Times New Roman"/>
          <w:kern w:val="0"/>
          <w:szCs w:val="20"/>
          <w:lang w:eastAsia="en-US" w:bidi="ar-SA"/>
        </w:rPr>
        <w:lastRenderedPageBreak/>
        <w:t xml:space="preserve">Dialoogi raames jõuti kokkuleppele, et esimeseks fookuseteemaks on </w:t>
      </w:r>
      <w:r w:rsidRPr="008C7103">
        <w:rPr>
          <w:rFonts w:eastAsia="Times New Roman"/>
          <w:kern w:val="0"/>
          <w:szCs w:val="20"/>
          <w:lang w:eastAsia="en-US" w:bidi="ar-SA"/>
        </w:rPr>
        <w:t>„Õppivate, aktiivsete ja õnnelike elanike ja kogukondadega maakond“</w:t>
      </w:r>
      <w:r>
        <w:rPr>
          <w:rFonts w:eastAsia="Times New Roman"/>
          <w:kern w:val="0"/>
          <w:szCs w:val="20"/>
          <w:lang w:eastAsia="en-US" w:bidi="ar-SA"/>
        </w:rPr>
        <w:t>, mille raames kavandatavad tegevused toetavad ka ministeeriumi poolt välja toodud kitsaskoha – piirkondade vahelised erinevused tervises ja tervena elatud eluaastates - lahendamist</w:t>
      </w:r>
      <w:r>
        <w:rPr>
          <w:rFonts w:eastAsia="Times New Roman"/>
          <w:i/>
          <w:iCs/>
          <w:kern w:val="0"/>
          <w:szCs w:val="20"/>
          <w:lang w:eastAsia="en-US" w:bidi="ar-SA"/>
        </w:rPr>
        <w:t>.</w:t>
      </w:r>
    </w:p>
    <w:bookmarkEnd w:id="0"/>
    <w:p w14:paraId="668DDCE4" w14:textId="77777777" w:rsidR="00D44299" w:rsidRDefault="00D44299" w:rsidP="00CC5C6C">
      <w:pPr>
        <w:spacing w:line="276" w:lineRule="auto"/>
        <w:rPr>
          <w:color w:val="000000" w:themeColor="text1"/>
        </w:rPr>
      </w:pPr>
    </w:p>
    <w:p w14:paraId="28015CEF" w14:textId="136C7283" w:rsidR="007514DD" w:rsidRDefault="00D44299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 w:rsidRPr="00D44299">
        <w:rPr>
          <w:rFonts w:eastAsia="Times New Roman"/>
          <w:kern w:val="0"/>
          <w:szCs w:val="20"/>
          <w:lang w:eastAsia="en-US" w:bidi="ar-SA"/>
        </w:rPr>
        <w:t xml:space="preserve">Põlvamaa MARO tegi ettepaneku kinnitada </w:t>
      </w:r>
      <w:r>
        <w:rPr>
          <w:rFonts w:eastAsia="Times New Roman"/>
          <w:kern w:val="0"/>
          <w:szCs w:val="20"/>
          <w:lang w:eastAsia="en-US" w:bidi="ar-SA"/>
        </w:rPr>
        <w:t>teiseks</w:t>
      </w:r>
      <w:r w:rsidRPr="00D44299">
        <w:rPr>
          <w:rFonts w:eastAsia="Times New Roman"/>
          <w:kern w:val="0"/>
          <w:szCs w:val="20"/>
          <w:lang w:eastAsia="en-US" w:bidi="ar-SA"/>
        </w:rPr>
        <w:t xml:space="preserve"> fookusteemaks „Mitmekülgse ettevõtlussektoriga maakond“</w:t>
      </w:r>
      <w:r w:rsidR="00297A09">
        <w:rPr>
          <w:rFonts w:eastAsia="Times New Roman"/>
          <w:kern w:val="0"/>
          <w:szCs w:val="20"/>
          <w:lang w:eastAsia="en-US" w:bidi="ar-SA"/>
        </w:rPr>
        <w:t xml:space="preserve">. Osa MATA toetusest on planeeritud </w:t>
      </w:r>
      <w:r w:rsidR="00E51200">
        <w:rPr>
          <w:rFonts w:eastAsia="Times New Roman"/>
          <w:kern w:val="0"/>
          <w:szCs w:val="20"/>
          <w:lang w:eastAsia="en-US" w:bidi="ar-SA"/>
        </w:rPr>
        <w:t xml:space="preserve">kasutada </w:t>
      </w:r>
      <w:r w:rsidR="00600D12" w:rsidRPr="00600D12">
        <w:rPr>
          <w:rFonts w:eastAsia="Times New Roman"/>
          <w:kern w:val="0"/>
          <w:szCs w:val="20"/>
          <w:lang w:eastAsia="en-US" w:bidi="ar-SA"/>
        </w:rPr>
        <w:t xml:space="preserve">noorte ettevõtlikkuse edendamisele suunatud </w:t>
      </w:r>
      <w:r w:rsidR="00297A09">
        <w:rPr>
          <w:rFonts w:eastAsia="Times New Roman"/>
          <w:kern w:val="0"/>
          <w:szCs w:val="20"/>
          <w:lang w:eastAsia="en-US" w:bidi="ar-SA"/>
        </w:rPr>
        <w:t>PEEK projekti kaasfinantseerimiseks</w:t>
      </w:r>
      <w:r w:rsidR="00E51200">
        <w:rPr>
          <w:rFonts w:eastAsia="Times New Roman"/>
          <w:kern w:val="0"/>
          <w:szCs w:val="20"/>
          <w:lang w:eastAsia="en-US" w:bidi="ar-SA"/>
        </w:rPr>
        <w:t xml:space="preserve">. 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Ülejäänute tegevuste osas ei ole veel maakonna sees </w:t>
      </w:r>
      <w:r w:rsidR="007514DD">
        <w:rPr>
          <w:rFonts w:eastAsia="Times New Roman"/>
          <w:kern w:val="0"/>
          <w:szCs w:val="20"/>
          <w:lang w:eastAsia="en-US" w:bidi="ar-SA"/>
        </w:rPr>
        <w:t>konkreet</w:t>
      </w:r>
      <w:r w:rsidR="008C7103">
        <w:rPr>
          <w:rFonts w:eastAsia="Times New Roman"/>
          <w:kern w:val="0"/>
          <w:szCs w:val="20"/>
          <w:lang w:eastAsia="en-US" w:bidi="ar-SA"/>
        </w:rPr>
        <w:t>s</w:t>
      </w:r>
      <w:r w:rsidR="007514DD">
        <w:rPr>
          <w:rFonts w:eastAsia="Times New Roman"/>
          <w:kern w:val="0"/>
          <w:szCs w:val="20"/>
          <w:lang w:eastAsia="en-US" w:bidi="ar-SA"/>
        </w:rPr>
        <w:t>e</w:t>
      </w:r>
      <w:r w:rsidR="008C7103">
        <w:rPr>
          <w:rFonts w:eastAsia="Times New Roman"/>
          <w:kern w:val="0"/>
          <w:szCs w:val="20"/>
          <w:lang w:eastAsia="en-US" w:bidi="ar-SA"/>
        </w:rPr>
        <w:t>t</w:t>
      </w:r>
      <w:r w:rsidR="007514DD">
        <w:rPr>
          <w:rFonts w:eastAsia="Times New Roman"/>
          <w:kern w:val="0"/>
          <w:szCs w:val="20"/>
          <w:lang w:eastAsia="en-US" w:bidi="ar-SA"/>
        </w:rPr>
        <w:t xml:space="preserve"> tegevuste kava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 </w:t>
      </w:r>
      <w:r w:rsidR="007514DD">
        <w:rPr>
          <w:rFonts w:eastAsia="Times New Roman"/>
          <w:kern w:val="0"/>
          <w:szCs w:val="20"/>
          <w:lang w:eastAsia="en-US" w:bidi="ar-SA"/>
        </w:rPr>
        <w:t>paika pandud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. Võimalikud tegevuste suunad on rohe- ja ringmajanduse </w:t>
      </w:r>
      <w:r w:rsidR="00FD4EEC" w:rsidRPr="005A5BC4">
        <w:rPr>
          <w:rFonts w:eastAsia="Times New Roman"/>
          <w:kern w:val="0"/>
          <w:szCs w:val="20"/>
          <w:lang w:eastAsia="en-US" w:bidi="ar-SA"/>
        </w:rPr>
        <w:t>digitaliseerimise temaatika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, </w:t>
      </w:r>
      <w:r w:rsidR="00FD4EEC" w:rsidRPr="00FD4EEC">
        <w:rPr>
          <w:rFonts w:eastAsia="Times New Roman"/>
          <w:kern w:val="0"/>
          <w:szCs w:val="20"/>
          <w:lang w:eastAsia="en-US" w:bidi="ar-SA"/>
        </w:rPr>
        <w:t>loome- ja puhkemajanduse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 sektori </w:t>
      </w:r>
      <w:r w:rsidR="00D81F8E">
        <w:rPr>
          <w:rFonts w:eastAsia="Times New Roman"/>
          <w:kern w:val="0"/>
          <w:szCs w:val="20"/>
          <w:lang w:eastAsia="en-US" w:bidi="ar-SA"/>
        </w:rPr>
        <w:t>arendamine, Filmifondi tegevuste toetamine</w:t>
      </w:r>
      <w:r w:rsidR="007514DD">
        <w:rPr>
          <w:rFonts w:eastAsia="Times New Roman"/>
          <w:kern w:val="0"/>
          <w:szCs w:val="20"/>
          <w:lang w:eastAsia="en-US" w:bidi="ar-SA"/>
        </w:rPr>
        <w:t xml:space="preserve"> jm</w:t>
      </w:r>
      <w:r w:rsidR="00D81F8E">
        <w:rPr>
          <w:rFonts w:eastAsia="Times New Roman"/>
          <w:kern w:val="0"/>
          <w:szCs w:val="20"/>
          <w:lang w:eastAsia="en-US" w:bidi="ar-SA"/>
        </w:rPr>
        <w:t>.</w:t>
      </w:r>
      <w:r w:rsidR="00444F61">
        <w:rPr>
          <w:rFonts w:eastAsia="Times New Roman"/>
          <w:kern w:val="0"/>
          <w:szCs w:val="20"/>
          <w:lang w:eastAsia="en-US" w:bidi="ar-SA"/>
        </w:rPr>
        <w:t xml:space="preserve"> </w:t>
      </w:r>
      <w:r w:rsidR="007514DD">
        <w:rPr>
          <w:rFonts w:eastAsia="Times New Roman"/>
          <w:kern w:val="0"/>
          <w:szCs w:val="20"/>
          <w:lang w:eastAsia="en-US" w:bidi="ar-SA"/>
        </w:rPr>
        <w:t>Maakonna</w:t>
      </w:r>
      <w:r w:rsidR="008C7103">
        <w:rPr>
          <w:rFonts w:eastAsia="Times New Roman"/>
          <w:kern w:val="0"/>
          <w:szCs w:val="20"/>
          <w:lang w:eastAsia="en-US" w:bidi="ar-SA"/>
        </w:rPr>
        <w:t xml:space="preserve"> esindajate</w:t>
      </w:r>
      <w:r w:rsidR="007514DD">
        <w:rPr>
          <w:rFonts w:eastAsia="Times New Roman"/>
          <w:kern w:val="0"/>
          <w:szCs w:val="20"/>
          <w:lang w:eastAsia="en-US" w:bidi="ar-SA"/>
        </w:rPr>
        <w:t xml:space="preserve"> hinnangul on </w:t>
      </w:r>
      <w:r w:rsidR="00444F61">
        <w:rPr>
          <w:rFonts w:eastAsia="Times New Roman"/>
          <w:kern w:val="0"/>
          <w:szCs w:val="20"/>
          <w:lang w:eastAsia="en-US" w:bidi="ar-SA"/>
        </w:rPr>
        <w:t xml:space="preserve">kohalikel ettevõtetel </w:t>
      </w:r>
      <w:r w:rsidR="008C7103">
        <w:rPr>
          <w:rFonts w:eastAsia="Times New Roman"/>
          <w:kern w:val="0"/>
          <w:szCs w:val="20"/>
          <w:lang w:eastAsia="en-US" w:bidi="ar-SA"/>
        </w:rPr>
        <w:t xml:space="preserve">olnud </w:t>
      </w:r>
      <w:r w:rsidR="007514DD">
        <w:rPr>
          <w:rFonts w:eastAsia="Times New Roman"/>
          <w:kern w:val="0"/>
          <w:szCs w:val="20"/>
          <w:lang w:eastAsia="en-US" w:bidi="ar-SA"/>
        </w:rPr>
        <w:t>d</w:t>
      </w:r>
      <w:r w:rsidR="00FD4EEC">
        <w:rPr>
          <w:rFonts w:eastAsia="Times New Roman"/>
          <w:kern w:val="0"/>
          <w:szCs w:val="20"/>
          <w:lang w:eastAsia="en-US" w:bidi="ar-SA"/>
        </w:rPr>
        <w:t>igitaliseerimise osas huvi väga madal ning suur</w:t>
      </w:r>
      <w:r w:rsidR="008C7103">
        <w:rPr>
          <w:rFonts w:eastAsia="Times New Roman"/>
          <w:kern w:val="0"/>
          <w:szCs w:val="20"/>
          <w:lang w:eastAsia="en-US" w:bidi="ar-SA"/>
        </w:rPr>
        <w:t>t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 arengu</w:t>
      </w:r>
      <w:r w:rsidR="008C7103">
        <w:rPr>
          <w:rFonts w:eastAsia="Times New Roman"/>
          <w:kern w:val="0"/>
          <w:szCs w:val="20"/>
          <w:lang w:eastAsia="en-US" w:bidi="ar-SA"/>
        </w:rPr>
        <w:t>t</w:t>
      </w:r>
      <w:r w:rsidR="00FD4EEC">
        <w:rPr>
          <w:rFonts w:eastAsia="Times New Roman"/>
          <w:kern w:val="0"/>
          <w:szCs w:val="20"/>
          <w:lang w:eastAsia="en-US" w:bidi="ar-SA"/>
        </w:rPr>
        <w:t xml:space="preserve"> selle teema raames hetkel planeerida ei saa. MATA üheks võimalikuks suunaks on eelkõige ettevõtete teavitamine ja nõustamine</w:t>
      </w:r>
      <w:r w:rsidR="006F6AC6">
        <w:rPr>
          <w:rFonts w:eastAsia="Times New Roman"/>
          <w:kern w:val="0"/>
          <w:szCs w:val="20"/>
          <w:lang w:eastAsia="en-US" w:bidi="ar-SA"/>
        </w:rPr>
        <w:t xml:space="preserve"> digitaliseerimise võimalustest ja eelistest</w:t>
      </w:r>
      <w:r w:rsidR="00FD4EEC">
        <w:rPr>
          <w:rFonts w:eastAsia="Times New Roman"/>
          <w:kern w:val="0"/>
          <w:szCs w:val="20"/>
          <w:lang w:eastAsia="en-US" w:bidi="ar-SA"/>
        </w:rPr>
        <w:t>.</w:t>
      </w:r>
      <w:r w:rsidR="007514DD" w:rsidRPr="007514DD">
        <w:t xml:space="preserve"> </w:t>
      </w:r>
      <w:r w:rsidR="007514DD">
        <w:t>L</w:t>
      </w:r>
      <w:r w:rsidR="007514DD" w:rsidRPr="007514DD">
        <w:rPr>
          <w:rFonts w:eastAsia="Times New Roman"/>
          <w:kern w:val="0"/>
          <w:szCs w:val="20"/>
          <w:lang w:eastAsia="en-US" w:bidi="ar-SA"/>
        </w:rPr>
        <w:t>oome- ja puhkemajanduse</w:t>
      </w:r>
      <w:r w:rsidR="00D81F8E">
        <w:rPr>
          <w:rFonts w:eastAsia="Times New Roman"/>
          <w:kern w:val="0"/>
          <w:szCs w:val="20"/>
          <w:lang w:eastAsia="en-US" w:bidi="ar-SA"/>
        </w:rPr>
        <w:t xml:space="preserve"> </w:t>
      </w:r>
      <w:r w:rsidR="008C7103">
        <w:rPr>
          <w:rFonts w:eastAsia="Times New Roman"/>
          <w:kern w:val="0"/>
          <w:szCs w:val="20"/>
          <w:lang w:eastAsia="en-US" w:bidi="ar-SA"/>
        </w:rPr>
        <w:t xml:space="preserve">valdkonnas </w:t>
      </w:r>
      <w:r w:rsidR="007514DD">
        <w:rPr>
          <w:rFonts w:eastAsia="Times New Roman"/>
          <w:kern w:val="0"/>
          <w:szCs w:val="20"/>
          <w:lang w:eastAsia="en-US" w:bidi="ar-SA"/>
        </w:rPr>
        <w:t xml:space="preserve">soovitakse toetus suunata nii taristu arendamisele kui ka ettevõtlussektori toetamisele erinevate tugiteenuste kaudu (arenguprogrammid, koolitused, turundus jne). </w:t>
      </w:r>
    </w:p>
    <w:p w14:paraId="4469DD2C" w14:textId="214A997E" w:rsidR="002A4545" w:rsidRDefault="001F0776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Maakonna hinnangul p</w:t>
      </w:r>
      <w:r w:rsidR="00E51200">
        <w:rPr>
          <w:rFonts w:eastAsia="Times New Roman"/>
          <w:kern w:val="0"/>
          <w:szCs w:val="20"/>
          <w:lang w:eastAsia="en-US" w:bidi="ar-SA"/>
        </w:rPr>
        <w:t>uidu</w:t>
      </w:r>
      <w:r w:rsidR="007257CD">
        <w:rPr>
          <w:rFonts w:eastAsia="Times New Roman"/>
          <w:kern w:val="0"/>
          <w:szCs w:val="20"/>
          <w:lang w:eastAsia="en-US" w:bidi="ar-SA"/>
        </w:rPr>
        <w:t>klastri</w:t>
      </w:r>
      <w:r w:rsidR="00E51200" w:rsidRPr="00E51200">
        <w:rPr>
          <w:rFonts w:eastAsia="Times New Roman"/>
          <w:kern w:val="0"/>
          <w:szCs w:val="20"/>
          <w:lang w:eastAsia="en-US" w:bidi="ar-SA"/>
        </w:rPr>
        <w:t xml:space="preserve"> ettevõtete puhul on tegemist pigem suurte ettevõtetega, </w:t>
      </w:r>
      <w:r w:rsidR="00E51200">
        <w:rPr>
          <w:rFonts w:eastAsia="Times New Roman"/>
          <w:kern w:val="0"/>
          <w:szCs w:val="20"/>
          <w:lang w:eastAsia="en-US" w:bidi="ar-SA"/>
        </w:rPr>
        <w:t xml:space="preserve">kes eelistavad tegutseda </w:t>
      </w:r>
      <w:r w:rsidR="00444F61">
        <w:rPr>
          <w:rFonts w:eastAsia="Times New Roman"/>
          <w:kern w:val="0"/>
          <w:szCs w:val="20"/>
          <w:lang w:eastAsia="en-US" w:bidi="ar-SA"/>
        </w:rPr>
        <w:t xml:space="preserve">iseseisvalt ja </w:t>
      </w:r>
      <w:r>
        <w:rPr>
          <w:rFonts w:eastAsia="Times New Roman"/>
          <w:kern w:val="0"/>
          <w:szCs w:val="20"/>
          <w:lang w:eastAsia="en-US" w:bidi="ar-SA"/>
        </w:rPr>
        <w:t xml:space="preserve">koostöös teiste maakondade partneritega </w:t>
      </w:r>
      <w:r w:rsidR="00E51200">
        <w:rPr>
          <w:rFonts w:eastAsia="Times New Roman"/>
          <w:kern w:val="0"/>
          <w:szCs w:val="20"/>
          <w:lang w:eastAsia="en-US" w:bidi="ar-SA"/>
        </w:rPr>
        <w:t xml:space="preserve">ning </w:t>
      </w:r>
      <w:r w:rsidR="007514DD">
        <w:rPr>
          <w:rFonts w:eastAsia="Times New Roman"/>
          <w:kern w:val="0"/>
          <w:szCs w:val="20"/>
          <w:lang w:eastAsia="en-US" w:bidi="ar-SA"/>
        </w:rPr>
        <w:t xml:space="preserve">aktiivset </w:t>
      </w:r>
      <w:r w:rsidR="008C7103">
        <w:rPr>
          <w:rFonts w:eastAsia="Times New Roman"/>
          <w:kern w:val="0"/>
          <w:szCs w:val="20"/>
          <w:lang w:eastAsia="en-US" w:bidi="ar-SA"/>
        </w:rPr>
        <w:t xml:space="preserve">avaliku sektori poolset </w:t>
      </w:r>
      <w:r w:rsidR="007257CD">
        <w:rPr>
          <w:rFonts w:eastAsia="Times New Roman"/>
          <w:kern w:val="0"/>
          <w:szCs w:val="20"/>
          <w:lang w:eastAsia="en-US" w:bidi="ar-SA"/>
        </w:rPr>
        <w:t>tug</w:t>
      </w:r>
      <w:r w:rsidR="008C7103">
        <w:rPr>
          <w:rFonts w:eastAsia="Times New Roman"/>
          <w:kern w:val="0"/>
          <w:szCs w:val="20"/>
          <w:lang w:eastAsia="en-US" w:bidi="ar-SA"/>
        </w:rPr>
        <w:t>e</w:t>
      </w:r>
      <w:r w:rsidR="007257CD">
        <w:rPr>
          <w:rFonts w:eastAsia="Times New Roman"/>
          <w:kern w:val="0"/>
          <w:szCs w:val="20"/>
          <w:lang w:eastAsia="en-US" w:bidi="ar-SA"/>
        </w:rPr>
        <w:t xml:space="preserve"> hetkel ei vaja. Tööstusalad vajavad suuremahulisi investeeringuid, mida MATA</w:t>
      </w:r>
      <w:r w:rsidR="00444F61">
        <w:rPr>
          <w:rFonts w:eastAsia="Times New Roman"/>
          <w:kern w:val="0"/>
          <w:szCs w:val="20"/>
          <w:lang w:eastAsia="en-US" w:bidi="ar-SA"/>
        </w:rPr>
        <w:t xml:space="preserve"> rahast </w:t>
      </w:r>
      <w:r w:rsidR="00EF16E4">
        <w:rPr>
          <w:rFonts w:eastAsia="Times New Roman"/>
          <w:kern w:val="0"/>
          <w:szCs w:val="20"/>
          <w:lang w:eastAsia="en-US" w:bidi="ar-SA"/>
        </w:rPr>
        <w:t xml:space="preserve">katta </w:t>
      </w:r>
      <w:r w:rsidR="00444F61">
        <w:rPr>
          <w:rFonts w:eastAsia="Times New Roman"/>
          <w:kern w:val="0"/>
          <w:szCs w:val="20"/>
          <w:lang w:eastAsia="en-US" w:bidi="ar-SA"/>
        </w:rPr>
        <w:t>ei ole võimalik.</w:t>
      </w:r>
    </w:p>
    <w:p w14:paraId="1EA96DEC" w14:textId="77777777" w:rsidR="007514DD" w:rsidRDefault="007514DD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</w:p>
    <w:p w14:paraId="541C71DF" w14:textId="7CB19BF5" w:rsidR="00E51200" w:rsidRDefault="00FD4EE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 w:rsidRPr="00FD4EEC">
        <w:rPr>
          <w:rFonts w:eastAsia="Times New Roman"/>
          <w:kern w:val="0"/>
          <w:szCs w:val="20"/>
          <w:lang w:eastAsia="en-US" w:bidi="ar-SA"/>
        </w:rPr>
        <w:t xml:space="preserve">Hetkel ei ole maakonnas projektide kava veel </w:t>
      </w:r>
      <w:r w:rsidR="008C7103">
        <w:rPr>
          <w:rFonts w:eastAsia="Times New Roman"/>
          <w:kern w:val="0"/>
          <w:szCs w:val="20"/>
          <w:lang w:eastAsia="en-US" w:bidi="ar-SA"/>
        </w:rPr>
        <w:t>kokku lepitud</w:t>
      </w:r>
      <w:r w:rsidRPr="00FD4EEC">
        <w:rPr>
          <w:rFonts w:eastAsia="Times New Roman"/>
          <w:kern w:val="0"/>
          <w:szCs w:val="20"/>
          <w:lang w:eastAsia="en-US" w:bidi="ar-SA"/>
        </w:rPr>
        <w:t xml:space="preserve">, </w:t>
      </w:r>
      <w:r w:rsidR="006F6AC6">
        <w:rPr>
          <w:rFonts w:eastAsia="Times New Roman"/>
          <w:kern w:val="0"/>
          <w:szCs w:val="20"/>
          <w:lang w:eastAsia="en-US" w:bidi="ar-SA"/>
        </w:rPr>
        <w:t>konkreetseid</w:t>
      </w:r>
      <w:r w:rsidRPr="00FD4EEC">
        <w:rPr>
          <w:rFonts w:eastAsia="Times New Roman"/>
          <w:kern w:val="0"/>
          <w:szCs w:val="20"/>
          <w:lang w:eastAsia="en-US" w:bidi="ar-SA"/>
        </w:rPr>
        <w:t xml:space="preserve"> tegevusi planeeritakse pärast fookuseteemade kinnitamist.</w:t>
      </w:r>
    </w:p>
    <w:p w14:paraId="2022AD0A" w14:textId="77777777" w:rsidR="00D81F8E" w:rsidRDefault="00D81F8E" w:rsidP="00CC5C6C">
      <w:pPr>
        <w:widowControl/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</w:p>
    <w:p w14:paraId="02E4C039" w14:textId="2A6C8478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b/>
          <w:bCs/>
          <w:kern w:val="0"/>
          <w:szCs w:val="20"/>
          <w:lang w:eastAsia="en-US" w:bidi="ar-SA"/>
        </w:rPr>
        <w:t>Otsustati:</w:t>
      </w:r>
      <w:r>
        <w:rPr>
          <w:rFonts w:eastAsia="Times New Roman"/>
          <w:kern w:val="0"/>
          <w:szCs w:val="20"/>
          <w:lang w:eastAsia="en-US" w:bidi="ar-SA"/>
        </w:rPr>
        <w:t xml:space="preserve"> Kinnitada dialoogi tulemusel kokkulepitud teemadeks </w:t>
      </w:r>
      <w:r w:rsidR="00D44299">
        <w:rPr>
          <w:rFonts w:eastAsia="Times New Roman"/>
          <w:i/>
          <w:iCs/>
          <w:kern w:val="0"/>
          <w:szCs w:val="20"/>
          <w:lang w:eastAsia="en-US" w:bidi="ar-SA"/>
        </w:rPr>
        <w:t>„</w:t>
      </w:r>
      <w:r w:rsidR="00D44299" w:rsidRPr="00D44299">
        <w:rPr>
          <w:rFonts w:eastAsia="Times New Roman"/>
          <w:i/>
          <w:iCs/>
          <w:kern w:val="0"/>
          <w:szCs w:val="20"/>
          <w:lang w:eastAsia="en-US" w:bidi="ar-SA"/>
        </w:rPr>
        <w:t>Õppivate, aktiivsete ja õnnelike elanike ja kogukondadega maakond</w:t>
      </w:r>
      <w:r>
        <w:rPr>
          <w:rFonts w:eastAsia="Times New Roman"/>
          <w:i/>
          <w:iCs/>
          <w:kern w:val="0"/>
          <w:szCs w:val="20"/>
          <w:lang w:eastAsia="en-US" w:bidi="ar-SA"/>
        </w:rPr>
        <w:t>“</w:t>
      </w:r>
      <w:r>
        <w:rPr>
          <w:rFonts w:eastAsia="Times New Roman"/>
          <w:kern w:val="0"/>
          <w:szCs w:val="20"/>
          <w:lang w:eastAsia="en-US" w:bidi="ar-SA"/>
        </w:rPr>
        <w:t xml:space="preserve"> ja </w:t>
      </w:r>
      <w:r>
        <w:rPr>
          <w:rFonts w:eastAsia="Times New Roman"/>
          <w:i/>
          <w:iCs/>
          <w:kern w:val="0"/>
          <w:szCs w:val="20"/>
          <w:lang w:eastAsia="en-US" w:bidi="ar-SA"/>
        </w:rPr>
        <w:t>„</w:t>
      </w:r>
      <w:r w:rsidR="00D44299" w:rsidRPr="00D44299">
        <w:rPr>
          <w:rFonts w:eastAsia="Times New Roman"/>
          <w:i/>
          <w:iCs/>
          <w:kern w:val="0"/>
          <w:szCs w:val="20"/>
          <w:lang w:eastAsia="en-US" w:bidi="ar-SA"/>
        </w:rPr>
        <w:t>Mitmekülgse ettevõtlussektoriga maakond</w:t>
      </w:r>
      <w:r>
        <w:rPr>
          <w:rFonts w:eastAsia="Times New Roman"/>
          <w:i/>
          <w:iCs/>
          <w:kern w:val="0"/>
          <w:szCs w:val="20"/>
          <w:lang w:eastAsia="en-US" w:bidi="ar-SA"/>
        </w:rPr>
        <w:t>“.</w:t>
      </w:r>
    </w:p>
    <w:p w14:paraId="1CAF0634" w14:textId="77777777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</w:p>
    <w:p w14:paraId="018DB4EA" w14:textId="70EB57CA" w:rsidR="00CC5C6C" w:rsidRDefault="008C7103" w:rsidP="00CC5C6C">
      <w:pPr>
        <w:pStyle w:val="ListParagraph"/>
        <w:widowControl/>
        <w:numPr>
          <w:ilvl w:val="0"/>
          <w:numId w:val="3"/>
        </w:numPr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  <w:r>
        <w:rPr>
          <w:rFonts w:eastAsia="Times New Roman"/>
          <w:b/>
          <w:bCs/>
          <w:kern w:val="0"/>
          <w:szCs w:val="20"/>
          <w:lang w:eastAsia="en-US" w:bidi="ar-SA"/>
        </w:rPr>
        <w:t>p</w:t>
      </w:r>
      <w:r w:rsidR="00CC5C6C">
        <w:rPr>
          <w:rFonts w:eastAsia="Times New Roman"/>
          <w:b/>
          <w:bCs/>
          <w:kern w:val="0"/>
          <w:szCs w:val="20"/>
          <w:lang w:eastAsia="en-US" w:bidi="ar-SA"/>
        </w:rPr>
        <w:t>äevakorrapunkt</w:t>
      </w:r>
    </w:p>
    <w:p w14:paraId="34622C15" w14:textId="77777777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Tulemusnäitajate määramise eesmärgiks on kirjeldada konkreetset muutust ehk tulemust, mida kavatsetakse maakonnas MATA vahendite abil saavutada. Dialoogi käigus arutati võimalikke tulemusnäitajaid.</w:t>
      </w:r>
    </w:p>
    <w:p w14:paraId="547B67F9" w14:textId="77777777" w:rsidR="008C7103" w:rsidRDefault="008C7103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</w:p>
    <w:p w14:paraId="38EBB1F7" w14:textId="77777777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b/>
          <w:bCs/>
          <w:kern w:val="0"/>
          <w:szCs w:val="20"/>
          <w:lang w:eastAsia="en-US" w:bidi="ar-SA"/>
        </w:rPr>
        <w:t>Otsustati:</w:t>
      </w:r>
      <w:r>
        <w:rPr>
          <w:rFonts w:eastAsia="Times New Roman"/>
          <w:kern w:val="0"/>
          <w:szCs w:val="20"/>
          <w:lang w:eastAsia="en-US" w:bidi="ar-SA"/>
        </w:rPr>
        <w:t xml:space="preserve"> Kinnitada dialoogi tulemusel kokkulepitud tulemusnäitajateks: </w:t>
      </w:r>
    </w:p>
    <w:p w14:paraId="451725ED" w14:textId="1F52ADB9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bookmarkStart w:id="1" w:name="_Hlk142582446"/>
      <w:r>
        <w:rPr>
          <w:rFonts w:eastAsia="Times New Roman"/>
          <w:kern w:val="0"/>
          <w:szCs w:val="20"/>
          <w:lang w:eastAsia="en-US" w:bidi="ar-SA"/>
        </w:rPr>
        <w:t>a)</w:t>
      </w:r>
      <w:r>
        <w:rPr>
          <w:rFonts w:eastAsia="Times New Roman"/>
          <w:kern w:val="0"/>
          <w:szCs w:val="20"/>
          <w:lang w:eastAsia="en-US" w:bidi="ar-SA"/>
        </w:rPr>
        <w:tab/>
      </w:r>
      <w:r w:rsidRPr="00CA2A6E">
        <w:rPr>
          <w:rFonts w:eastAsia="Times New Roman"/>
          <w:kern w:val="0"/>
          <w:szCs w:val="20"/>
          <w:lang w:eastAsia="en-US" w:bidi="ar-SA"/>
        </w:rPr>
        <w:t>teema „</w:t>
      </w:r>
      <w:r w:rsidR="00BA0DDE" w:rsidRPr="00CA2A6E">
        <w:rPr>
          <w:rFonts w:eastAsia="Times New Roman"/>
          <w:kern w:val="0"/>
          <w:szCs w:val="20"/>
          <w:lang w:eastAsia="en-US" w:bidi="ar-SA"/>
        </w:rPr>
        <w:t>Õppivate, aktiivsete ja õnnelike elanike ja kogukondadega maakond</w:t>
      </w:r>
      <w:r w:rsidRPr="00CA2A6E">
        <w:rPr>
          <w:rFonts w:eastAsia="Times New Roman"/>
          <w:kern w:val="0"/>
          <w:szCs w:val="20"/>
          <w:lang w:eastAsia="en-US" w:bidi="ar-SA"/>
        </w:rPr>
        <w:t>“ tulemusnäitajateks „</w:t>
      </w:r>
      <w:r w:rsidR="0076199D" w:rsidRPr="00CA2A6E">
        <w:rPr>
          <w:rFonts w:eastAsia="Times New Roman"/>
          <w:i/>
          <w:iCs/>
          <w:kern w:val="0"/>
          <w:szCs w:val="20"/>
          <w:lang w:eastAsia="en-US" w:bidi="ar-SA"/>
        </w:rPr>
        <w:t>Liikumis- ja sportimisvõimaluste arendamise</w:t>
      </w:r>
      <w:r w:rsidR="00B36AA1" w:rsidRPr="00CA2A6E">
        <w:rPr>
          <w:rFonts w:eastAsia="Times New Roman"/>
          <w:i/>
          <w:iCs/>
          <w:kern w:val="0"/>
          <w:szCs w:val="20"/>
          <w:lang w:eastAsia="en-US" w:bidi="ar-SA"/>
        </w:rPr>
        <w:t>ga</w:t>
      </w:r>
      <w:r w:rsidR="0076199D" w:rsidRPr="00CA2A6E">
        <w:rPr>
          <w:rFonts w:eastAsia="Times New Roman"/>
          <w:i/>
          <w:iCs/>
          <w:kern w:val="0"/>
          <w:szCs w:val="20"/>
          <w:lang w:eastAsia="en-US" w:bidi="ar-SA"/>
        </w:rPr>
        <w:t xml:space="preserve"> on elanikele loodud täiendavad ja mitmekülgsed tingimused aktiivse ning tervisliku eluviisi </w:t>
      </w:r>
      <w:r w:rsidR="00DD03F5" w:rsidRPr="00CA2A6E">
        <w:rPr>
          <w:rFonts w:eastAsia="Times New Roman"/>
          <w:i/>
          <w:iCs/>
          <w:kern w:val="0"/>
          <w:szCs w:val="20"/>
          <w:lang w:eastAsia="en-US" w:bidi="ar-SA"/>
        </w:rPr>
        <w:t>harrastamiseks</w:t>
      </w:r>
      <w:r w:rsidR="0076199D" w:rsidRPr="00CA2A6E">
        <w:rPr>
          <w:rFonts w:eastAsia="Times New Roman"/>
          <w:kern w:val="0"/>
          <w:szCs w:val="20"/>
          <w:lang w:eastAsia="en-US" w:bidi="ar-SA"/>
        </w:rPr>
        <w:t>“</w:t>
      </w:r>
      <w:r w:rsidR="0077706F" w:rsidRPr="00CA2A6E">
        <w:rPr>
          <w:rFonts w:eastAsia="Times New Roman"/>
          <w:kern w:val="0"/>
          <w:szCs w:val="20"/>
          <w:lang w:eastAsia="en-US" w:bidi="ar-SA"/>
        </w:rPr>
        <w:t>.</w:t>
      </w:r>
    </w:p>
    <w:p w14:paraId="2416BCBB" w14:textId="73A3C166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b)</w:t>
      </w:r>
      <w:r>
        <w:rPr>
          <w:rFonts w:eastAsia="Times New Roman"/>
          <w:kern w:val="0"/>
          <w:szCs w:val="20"/>
          <w:lang w:eastAsia="en-US" w:bidi="ar-SA"/>
        </w:rPr>
        <w:tab/>
        <w:t>teema „</w:t>
      </w:r>
      <w:r w:rsidR="00BA0DDE" w:rsidRPr="00BA0DDE">
        <w:rPr>
          <w:rFonts w:eastAsia="Times New Roman"/>
          <w:kern w:val="0"/>
          <w:szCs w:val="20"/>
          <w:lang w:eastAsia="en-US" w:bidi="ar-SA"/>
        </w:rPr>
        <w:t>Mitmekülgse ettevõtlussektoriga maakond</w:t>
      </w:r>
      <w:r>
        <w:rPr>
          <w:rFonts w:eastAsia="Times New Roman"/>
          <w:kern w:val="0"/>
          <w:szCs w:val="20"/>
          <w:lang w:eastAsia="en-US" w:bidi="ar-SA"/>
        </w:rPr>
        <w:t>“ tulemusnäitaja</w:t>
      </w:r>
      <w:r w:rsidR="00B36AA1">
        <w:rPr>
          <w:rFonts w:eastAsia="Times New Roman"/>
          <w:kern w:val="0"/>
          <w:szCs w:val="20"/>
          <w:lang w:eastAsia="en-US" w:bidi="ar-SA"/>
        </w:rPr>
        <w:t>d</w:t>
      </w:r>
      <w:r>
        <w:rPr>
          <w:rFonts w:eastAsia="Times New Roman"/>
          <w:kern w:val="0"/>
          <w:szCs w:val="20"/>
          <w:lang w:eastAsia="en-US" w:bidi="ar-SA"/>
        </w:rPr>
        <w:t xml:space="preserve"> „</w:t>
      </w:r>
      <w:r w:rsidR="0076199D" w:rsidRPr="00215E2F">
        <w:rPr>
          <w:rFonts w:eastAsia="Times New Roman"/>
          <w:i/>
          <w:iCs/>
          <w:kern w:val="0"/>
          <w:szCs w:val="20"/>
          <w:lang w:eastAsia="en-US" w:bidi="ar-SA"/>
        </w:rPr>
        <w:t xml:space="preserve">Noortele on loodud täiendavad </w:t>
      </w:r>
      <w:r w:rsidR="00B36AA1">
        <w:rPr>
          <w:rFonts w:eastAsia="Times New Roman"/>
          <w:i/>
          <w:iCs/>
          <w:kern w:val="0"/>
          <w:szCs w:val="20"/>
          <w:lang w:eastAsia="en-US" w:bidi="ar-SA"/>
        </w:rPr>
        <w:t>võimalu</w:t>
      </w:r>
      <w:r w:rsidR="00B36AA1" w:rsidRPr="00215E2F">
        <w:rPr>
          <w:rFonts w:eastAsia="Times New Roman"/>
          <w:i/>
          <w:iCs/>
          <w:kern w:val="0"/>
          <w:szCs w:val="20"/>
          <w:lang w:eastAsia="en-US" w:bidi="ar-SA"/>
        </w:rPr>
        <w:t xml:space="preserve">sed </w:t>
      </w:r>
      <w:r w:rsidR="00A17CFE">
        <w:rPr>
          <w:rFonts w:eastAsia="Times New Roman"/>
          <w:i/>
          <w:iCs/>
          <w:kern w:val="0"/>
          <w:szCs w:val="20"/>
          <w:lang w:eastAsia="en-US" w:bidi="ar-SA"/>
        </w:rPr>
        <w:t>ettevõtlusalaste teadmiste omandamiseks ning rakendamiseks</w:t>
      </w:r>
      <w:r>
        <w:rPr>
          <w:rFonts w:eastAsia="Times New Roman"/>
          <w:kern w:val="0"/>
          <w:szCs w:val="20"/>
          <w:lang w:eastAsia="en-US" w:bidi="ar-SA"/>
        </w:rPr>
        <w:t>“</w:t>
      </w:r>
      <w:r w:rsidR="0076199D">
        <w:rPr>
          <w:rFonts w:eastAsia="Times New Roman"/>
          <w:kern w:val="0"/>
          <w:szCs w:val="20"/>
          <w:lang w:eastAsia="en-US" w:bidi="ar-SA"/>
        </w:rPr>
        <w:t xml:space="preserve"> ning </w:t>
      </w:r>
      <w:r w:rsidR="0076199D" w:rsidRPr="00A17CFE">
        <w:rPr>
          <w:rFonts w:eastAsia="Times New Roman"/>
          <w:kern w:val="0"/>
          <w:szCs w:val="20"/>
          <w:lang w:eastAsia="en-US" w:bidi="ar-SA"/>
        </w:rPr>
        <w:t>„</w:t>
      </w:r>
      <w:r w:rsidR="00270187" w:rsidRPr="00270187">
        <w:rPr>
          <w:rFonts w:eastAsia="Times New Roman"/>
          <w:i/>
          <w:iCs/>
          <w:kern w:val="0"/>
          <w:szCs w:val="20"/>
          <w:lang w:eastAsia="en-US" w:bidi="ar-SA"/>
        </w:rPr>
        <w:t>Loome- ja puhkemajanduse sektori ettevõtetele on loodud mitmekülgsed tugiteenused nende arengu toetamiseks, sealhulgas hooajalisuse vähendamiseks</w:t>
      </w:r>
      <w:r w:rsidR="00B6561A">
        <w:rPr>
          <w:rFonts w:eastAsia="Times New Roman"/>
          <w:kern w:val="0"/>
          <w:szCs w:val="20"/>
          <w:lang w:eastAsia="en-US" w:bidi="ar-SA"/>
        </w:rPr>
        <w:t>“</w:t>
      </w:r>
    </w:p>
    <w:bookmarkEnd w:id="1"/>
    <w:p w14:paraId="17531E4A" w14:textId="77777777" w:rsidR="00CC5C6C" w:rsidRDefault="00CC5C6C" w:rsidP="00CC5C6C">
      <w:pPr>
        <w:pStyle w:val="ListParagraph"/>
        <w:widowControl/>
        <w:suppressAutoHyphens w:val="0"/>
        <w:spacing w:line="276" w:lineRule="auto"/>
        <w:ind w:left="360"/>
        <w:rPr>
          <w:rFonts w:eastAsia="Times New Roman"/>
          <w:kern w:val="0"/>
          <w:szCs w:val="20"/>
          <w:lang w:eastAsia="en-US" w:bidi="ar-SA"/>
        </w:rPr>
      </w:pPr>
    </w:p>
    <w:p w14:paraId="28A9F318" w14:textId="77777777" w:rsidR="00270187" w:rsidRDefault="00270187" w:rsidP="00CC5C6C">
      <w:pPr>
        <w:pStyle w:val="ListParagraph"/>
        <w:widowControl/>
        <w:suppressAutoHyphens w:val="0"/>
        <w:spacing w:line="276" w:lineRule="auto"/>
        <w:ind w:left="360"/>
        <w:rPr>
          <w:rFonts w:eastAsia="Times New Roman"/>
          <w:kern w:val="0"/>
          <w:szCs w:val="20"/>
          <w:lang w:eastAsia="en-US" w:bidi="ar-SA"/>
        </w:rPr>
      </w:pPr>
    </w:p>
    <w:p w14:paraId="2CFFC211" w14:textId="77777777" w:rsidR="00DD03F5" w:rsidRDefault="00DD03F5" w:rsidP="00CC5C6C">
      <w:pPr>
        <w:pStyle w:val="ListParagraph"/>
        <w:widowControl/>
        <w:suppressAutoHyphens w:val="0"/>
        <w:spacing w:line="276" w:lineRule="auto"/>
        <w:ind w:left="360"/>
        <w:rPr>
          <w:rFonts w:eastAsia="Times New Roman"/>
          <w:kern w:val="0"/>
          <w:szCs w:val="20"/>
          <w:lang w:eastAsia="en-US" w:bidi="ar-SA"/>
        </w:rPr>
      </w:pPr>
    </w:p>
    <w:p w14:paraId="12C1E16D" w14:textId="77777777" w:rsidR="00270187" w:rsidRDefault="00270187" w:rsidP="00CC5C6C">
      <w:pPr>
        <w:pStyle w:val="ListParagraph"/>
        <w:widowControl/>
        <w:suppressAutoHyphens w:val="0"/>
        <w:spacing w:line="276" w:lineRule="auto"/>
        <w:ind w:left="360"/>
        <w:rPr>
          <w:rFonts w:eastAsia="Times New Roman"/>
          <w:kern w:val="0"/>
          <w:szCs w:val="20"/>
          <w:lang w:eastAsia="en-US" w:bidi="ar-SA"/>
        </w:rPr>
      </w:pPr>
    </w:p>
    <w:p w14:paraId="0881493E" w14:textId="01E5DE0F" w:rsidR="0026313B" w:rsidRPr="0026313B" w:rsidRDefault="008C7103" w:rsidP="00CC5C6C">
      <w:pPr>
        <w:pStyle w:val="ListParagraph"/>
        <w:widowControl/>
        <w:numPr>
          <w:ilvl w:val="0"/>
          <w:numId w:val="3"/>
        </w:numPr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  <w:r>
        <w:rPr>
          <w:rFonts w:eastAsia="Times New Roman"/>
          <w:b/>
          <w:bCs/>
          <w:kern w:val="0"/>
          <w:szCs w:val="20"/>
          <w:lang w:eastAsia="en-US" w:bidi="ar-SA"/>
        </w:rPr>
        <w:lastRenderedPageBreak/>
        <w:t>p</w:t>
      </w:r>
      <w:r w:rsidR="00CC5C6C">
        <w:rPr>
          <w:rFonts w:eastAsia="Times New Roman"/>
          <w:b/>
          <w:bCs/>
          <w:kern w:val="0"/>
          <w:szCs w:val="20"/>
          <w:lang w:eastAsia="en-US" w:bidi="ar-SA"/>
        </w:rPr>
        <w:t>äevakorrapunkt</w:t>
      </w:r>
    </w:p>
    <w:p w14:paraId="38EF1D96" w14:textId="77777777" w:rsidR="00DD03F5" w:rsidRDefault="002A4545" w:rsidP="005A5BC4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 w:rsidRPr="002A4545">
        <w:rPr>
          <w:rFonts w:eastAsia="Times New Roman"/>
          <w:kern w:val="0"/>
          <w:szCs w:val="20"/>
          <w:lang w:eastAsia="en-US" w:bidi="ar-SA"/>
        </w:rPr>
        <w:t xml:space="preserve">Maakondlikul tasandil ei ole veel otsustatud, </w:t>
      </w:r>
      <w:r>
        <w:rPr>
          <w:rFonts w:eastAsia="Times New Roman"/>
          <w:kern w:val="0"/>
          <w:szCs w:val="20"/>
          <w:lang w:eastAsia="en-US" w:bidi="ar-SA"/>
        </w:rPr>
        <w:t>mi</w:t>
      </w:r>
      <w:r w:rsidR="00B36AA1">
        <w:rPr>
          <w:rFonts w:eastAsia="Times New Roman"/>
          <w:kern w:val="0"/>
          <w:szCs w:val="20"/>
          <w:lang w:eastAsia="en-US" w:bidi="ar-SA"/>
        </w:rPr>
        <w:t>lline</w:t>
      </w:r>
      <w:r>
        <w:rPr>
          <w:rFonts w:eastAsia="Times New Roman"/>
          <w:kern w:val="0"/>
          <w:szCs w:val="20"/>
          <w:lang w:eastAsia="en-US" w:bidi="ar-SA"/>
        </w:rPr>
        <w:t xml:space="preserve"> on MATA toetuse indikatiivne jaotus teemade lõikes</w:t>
      </w:r>
      <w:r w:rsidR="00AF2363">
        <w:rPr>
          <w:rFonts w:eastAsia="Times New Roman"/>
          <w:kern w:val="0"/>
          <w:szCs w:val="20"/>
          <w:lang w:eastAsia="en-US" w:bidi="ar-SA"/>
        </w:rPr>
        <w:t>, lõplik eelarve jaotus selgub meetme rakendamisel</w:t>
      </w:r>
      <w:r w:rsidR="00444F61">
        <w:rPr>
          <w:rFonts w:eastAsia="Times New Roman"/>
          <w:kern w:val="0"/>
          <w:szCs w:val="20"/>
          <w:lang w:eastAsia="en-US" w:bidi="ar-SA"/>
        </w:rPr>
        <w:t xml:space="preserve"> ja tegevuste planeerimisel</w:t>
      </w:r>
      <w:r w:rsidR="00AF2363">
        <w:rPr>
          <w:rFonts w:eastAsia="Times New Roman"/>
          <w:kern w:val="0"/>
          <w:szCs w:val="20"/>
          <w:lang w:eastAsia="en-US" w:bidi="ar-SA"/>
        </w:rPr>
        <w:t xml:space="preserve">. </w:t>
      </w:r>
      <w:r w:rsidR="00DD03F5" w:rsidRPr="00CA2A6E">
        <w:rPr>
          <w:rFonts w:eastAsia="Times New Roman"/>
          <w:kern w:val="0"/>
          <w:szCs w:val="20"/>
          <w:lang w:eastAsia="en-US" w:bidi="ar-SA"/>
        </w:rPr>
        <w:t>Tegevuste planeerimisel jälgitakse, et kõik tulemusnäitajad saaks täidetud.</w:t>
      </w:r>
    </w:p>
    <w:p w14:paraId="4FCAA961" w14:textId="0ED9145E" w:rsidR="005A5BC4" w:rsidRPr="002A4545" w:rsidRDefault="002A4545" w:rsidP="005A5BC4">
      <w:pPr>
        <w:widowControl/>
        <w:suppressAutoHyphens w:val="0"/>
        <w:spacing w:line="276" w:lineRule="auto"/>
        <w:rPr>
          <w:rFonts w:eastAsia="Times New Roman"/>
          <w:kern w:val="0"/>
          <w:szCs w:val="20"/>
          <w:highlight w:val="yellow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N</w:t>
      </w:r>
      <w:r w:rsidRPr="002A4545">
        <w:rPr>
          <w:rFonts w:eastAsia="Times New Roman"/>
          <w:kern w:val="0"/>
          <w:szCs w:val="20"/>
          <w:lang w:eastAsia="en-US" w:bidi="ar-SA"/>
        </w:rPr>
        <w:t>oorte ettevõtlikkuse edendamisele suunatud PEEK projekti kaasfinantseerimiseks</w:t>
      </w:r>
      <w:r>
        <w:rPr>
          <w:rFonts w:eastAsia="Times New Roman"/>
          <w:kern w:val="0"/>
          <w:szCs w:val="20"/>
          <w:lang w:eastAsia="en-US" w:bidi="ar-SA"/>
        </w:rPr>
        <w:t xml:space="preserve"> planeeritakse eraldada perioodi 2024-2025 jooksul ligikaudu </w:t>
      </w:r>
      <w:r w:rsidR="00DD03F5" w:rsidRPr="00CA2A6E">
        <w:rPr>
          <w:rFonts w:eastAsia="Times New Roman"/>
          <w:kern w:val="0"/>
          <w:szCs w:val="20"/>
          <w:lang w:eastAsia="en-US" w:bidi="ar-SA"/>
        </w:rPr>
        <w:t>53</w:t>
      </w:r>
      <w:r w:rsidRPr="00CA2A6E">
        <w:rPr>
          <w:rFonts w:eastAsia="Times New Roman"/>
          <w:kern w:val="0"/>
          <w:szCs w:val="20"/>
          <w:lang w:eastAsia="en-US" w:bidi="ar-SA"/>
        </w:rPr>
        <w:t> 000 eurot</w:t>
      </w:r>
      <w:r w:rsidR="00DD03F5" w:rsidRPr="00CA2A6E">
        <w:rPr>
          <w:rFonts w:eastAsia="Times New Roman"/>
          <w:kern w:val="0"/>
          <w:szCs w:val="20"/>
          <w:lang w:eastAsia="en-US" w:bidi="ar-SA"/>
        </w:rPr>
        <w:t xml:space="preserve"> (10% maakonna eelarvest)</w:t>
      </w:r>
      <w:r w:rsidRPr="00CA2A6E">
        <w:rPr>
          <w:rFonts w:eastAsia="Times New Roman"/>
          <w:kern w:val="0"/>
          <w:szCs w:val="20"/>
          <w:lang w:eastAsia="en-US" w:bidi="ar-SA"/>
        </w:rPr>
        <w:t>.</w:t>
      </w:r>
    </w:p>
    <w:p w14:paraId="11E6C413" w14:textId="77777777" w:rsidR="00444F61" w:rsidRDefault="00444F61" w:rsidP="00CC5C6C">
      <w:pPr>
        <w:widowControl/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</w:p>
    <w:p w14:paraId="5D4AD56E" w14:textId="628EE1D0" w:rsidR="00B86536" w:rsidRPr="00B86536" w:rsidRDefault="008C7103" w:rsidP="00AB6234">
      <w:pPr>
        <w:pStyle w:val="ListParagraph"/>
        <w:widowControl/>
        <w:numPr>
          <w:ilvl w:val="0"/>
          <w:numId w:val="3"/>
        </w:numPr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  <w:r>
        <w:rPr>
          <w:rFonts w:eastAsia="Times New Roman"/>
          <w:b/>
          <w:bCs/>
          <w:kern w:val="0"/>
          <w:szCs w:val="20"/>
          <w:lang w:eastAsia="en-US" w:bidi="ar-SA"/>
        </w:rPr>
        <w:t>p</w:t>
      </w:r>
      <w:r w:rsidR="00CC5C6C" w:rsidRPr="00A66F39">
        <w:rPr>
          <w:rFonts w:eastAsia="Times New Roman"/>
          <w:b/>
          <w:bCs/>
          <w:kern w:val="0"/>
          <w:szCs w:val="20"/>
          <w:lang w:eastAsia="en-US" w:bidi="ar-SA"/>
        </w:rPr>
        <w:t>äevakorrapunkt</w:t>
      </w:r>
    </w:p>
    <w:p w14:paraId="66CBFE51" w14:textId="164598D7" w:rsidR="008A6339" w:rsidRDefault="008A6339" w:rsidP="00B86536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 xml:space="preserve">Dialoogi raames </w:t>
      </w:r>
      <w:r w:rsidR="00444F61">
        <w:rPr>
          <w:rFonts w:eastAsia="Times New Roman"/>
          <w:kern w:val="0"/>
          <w:szCs w:val="20"/>
          <w:lang w:eastAsia="en-US" w:bidi="ar-SA"/>
        </w:rPr>
        <w:t xml:space="preserve">täiendavalt </w:t>
      </w:r>
      <w:r>
        <w:rPr>
          <w:rFonts w:eastAsia="Times New Roman"/>
          <w:kern w:val="0"/>
          <w:szCs w:val="20"/>
          <w:lang w:eastAsia="en-US" w:bidi="ar-SA"/>
        </w:rPr>
        <w:t xml:space="preserve">arutati </w:t>
      </w:r>
      <w:r w:rsidR="00642A0D">
        <w:rPr>
          <w:rFonts w:eastAsia="Times New Roman"/>
          <w:kern w:val="0"/>
          <w:szCs w:val="20"/>
          <w:lang w:eastAsia="en-US" w:bidi="ar-SA"/>
        </w:rPr>
        <w:t xml:space="preserve">ka </w:t>
      </w:r>
      <w:r>
        <w:rPr>
          <w:rFonts w:eastAsia="Times New Roman"/>
          <w:kern w:val="0"/>
          <w:szCs w:val="20"/>
          <w:lang w:eastAsia="en-US" w:bidi="ar-SA"/>
        </w:rPr>
        <w:t xml:space="preserve">planeeritavate tegevuste </w:t>
      </w:r>
      <w:r w:rsidR="00642A0D">
        <w:rPr>
          <w:rFonts w:eastAsia="Times New Roman"/>
          <w:kern w:val="0"/>
          <w:szCs w:val="20"/>
          <w:lang w:eastAsia="en-US" w:bidi="ar-SA"/>
        </w:rPr>
        <w:t>fookus</w:t>
      </w:r>
      <w:r w:rsidR="00E912F4">
        <w:rPr>
          <w:rFonts w:eastAsia="Times New Roman"/>
          <w:kern w:val="0"/>
          <w:szCs w:val="20"/>
          <w:lang w:eastAsia="en-US" w:bidi="ar-SA"/>
        </w:rPr>
        <w:t>t</w:t>
      </w:r>
      <w:r w:rsidR="00642A0D">
        <w:rPr>
          <w:rFonts w:eastAsia="Times New Roman"/>
          <w:kern w:val="0"/>
          <w:szCs w:val="20"/>
          <w:lang w:eastAsia="en-US" w:bidi="ar-SA"/>
        </w:rPr>
        <w:t xml:space="preserve"> ja erinevate osapoolte kaasamist projektide sisustamise protsessi.</w:t>
      </w:r>
    </w:p>
    <w:p w14:paraId="121AE7D5" w14:textId="77777777" w:rsidR="006F6AC6" w:rsidRDefault="006F6AC6" w:rsidP="00B86536">
      <w:pPr>
        <w:widowControl/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</w:p>
    <w:p w14:paraId="1DF51671" w14:textId="4C91D811" w:rsidR="008A6339" w:rsidRDefault="008A6339" w:rsidP="00B86536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 w:rsidRPr="00A66F39">
        <w:rPr>
          <w:rFonts w:eastAsia="Times New Roman"/>
          <w:b/>
          <w:bCs/>
          <w:kern w:val="0"/>
          <w:szCs w:val="20"/>
          <w:lang w:eastAsia="en-US" w:bidi="ar-SA"/>
        </w:rPr>
        <w:t>Otsustati</w:t>
      </w:r>
      <w:r>
        <w:rPr>
          <w:rFonts w:eastAsia="Times New Roman"/>
          <w:kern w:val="0"/>
          <w:szCs w:val="20"/>
          <w:lang w:eastAsia="en-US" w:bidi="ar-SA"/>
        </w:rPr>
        <w:t>:</w:t>
      </w:r>
    </w:p>
    <w:p w14:paraId="618A54DA" w14:textId="44B13361" w:rsidR="008A6339" w:rsidRPr="008A6339" w:rsidRDefault="00A66F39" w:rsidP="008A6339">
      <w:pPr>
        <w:pStyle w:val="ListParagraph"/>
        <w:widowControl/>
        <w:numPr>
          <w:ilvl w:val="0"/>
          <w:numId w:val="6"/>
        </w:numPr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  <w:r w:rsidRPr="008A6339">
        <w:rPr>
          <w:rFonts w:eastAsia="Times New Roman"/>
          <w:kern w:val="0"/>
          <w:szCs w:val="20"/>
          <w:lang w:eastAsia="en-US" w:bidi="ar-SA"/>
        </w:rPr>
        <w:t xml:space="preserve">Teema „Õppivate, aktiivsete ja õnnelike elanike ja kogukondadega maakond“ raames </w:t>
      </w:r>
      <w:bookmarkStart w:id="2" w:name="_Hlk142584154"/>
      <w:r w:rsidRPr="008A6339">
        <w:rPr>
          <w:rFonts w:eastAsia="Times New Roman"/>
          <w:kern w:val="0"/>
          <w:szCs w:val="20"/>
          <w:lang w:eastAsia="en-US" w:bidi="ar-SA"/>
        </w:rPr>
        <w:t>keskendutakse eelkõige nendele t</w:t>
      </w:r>
      <w:bookmarkEnd w:id="2"/>
      <w:r w:rsidRPr="008A6339">
        <w:rPr>
          <w:rFonts w:eastAsia="Times New Roman"/>
          <w:kern w:val="0"/>
          <w:szCs w:val="20"/>
          <w:lang w:eastAsia="en-US" w:bidi="ar-SA"/>
        </w:rPr>
        <w:t>egevustele, mille eesmärk on elanike tervisliku eluviisi toetamine</w:t>
      </w:r>
      <w:r w:rsidR="008A6339">
        <w:rPr>
          <w:rFonts w:eastAsia="Times New Roman"/>
          <w:kern w:val="0"/>
          <w:szCs w:val="20"/>
          <w:lang w:eastAsia="en-US" w:bidi="ar-SA"/>
        </w:rPr>
        <w:t xml:space="preserve"> ning avaliku sektori võimekus</w:t>
      </w:r>
      <w:r w:rsidR="006F6AC6">
        <w:rPr>
          <w:rFonts w:eastAsia="Times New Roman"/>
          <w:kern w:val="0"/>
          <w:szCs w:val="20"/>
          <w:lang w:eastAsia="en-US" w:bidi="ar-SA"/>
        </w:rPr>
        <w:t>e arendamine</w:t>
      </w:r>
      <w:r w:rsidR="008A6339">
        <w:rPr>
          <w:rFonts w:eastAsia="Times New Roman"/>
          <w:kern w:val="0"/>
          <w:szCs w:val="20"/>
          <w:lang w:eastAsia="en-US" w:bidi="ar-SA"/>
        </w:rPr>
        <w:t xml:space="preserve"> nende teenuste heal tasemel pakku</w:t>
      </w:r>
      <w:r w:rsidR="006F6AC6">
        <w:rPr>
          <w:rFonts w:eastAsia="Times New Roman"/>
          <w:kern w:val="0"/>
          <w:szCs w:val="20"/>
          <w:lang w:eastAsia="en-US" w:bidi="ar-SA"/>
        </w:rPr>
        <w:t>miseks</w:t>
      </w:r>
      <w:r w:rsidRPr="008A6339">
        <w:rPr>
          <w:rFonts w:eastAsia="Times New Roman"/>
          <w:kern w:val="0"/>
          <w:szCs w:val="20"/>
          <w:lang w:eastAsia="en-US" w:bidi="ar-SA"/>
        </w:rPr>
        <w:t xml:space="preserve">. </w:t>
      </w:r>
    </w:p>
    <w:p w14:paraId="4EB0C04E" w14:textId="15B245C6" w:rsidR="008A6339" w:rsidRDefault="00342B11" w:rsidP="00B86536">
      <w:pPr>
        <w:pStyle w:val="ListParagraph"/>
        <w:widowControl/>
        <w:numPr>
          <w:ilvl w:val="0"/>
          <w:numId w:val="6"/>
        </w:numPr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Teema „</w:t>
      </w:r>
      <w:r w:rsidRPr="00342B11">
        <w:rPr>
          <w:rFonts w:eastAsia="Times New Roman"/>
          <w:kern w:val="0"/>
          <w:szCs w:val="20"/>
          <w:lang w:eastAsia="en-US" w:bidi="ar-SA"/>
        </w:rPr>
        <w:t>Mitmekülgse ettevõtlussektoriga maakond</w:t>
      </w:r>
      <w:r>
        <w:rPr>
          <w:rFonts w:eastAsia="Times New Roman"/>
          <w:kern w:val="0"/>
          <w:szCs w:val="20"/>
          <w:lang w:eastAsia="en-US" w:bidi="ar-SA"/>
        </w:rPr>
        <w:t xml:space="preserve">“ </w:t>
      </w:r>
      <w:r w:rsidR="00A66F39" w:rsidRPr="008A6339">
        <w:rPr>
          <w:rFonts w:eastAsia="Times New Roman"/>
          <w:kern w:val="0"/>
          <w:szCs w:val="20"/>
          <w:lang w:eastAsia="en-US" w:bidi="ar-SA"/>
        </w:rPr>
        <w:t>tegevuste planeerimisel</w:t>
      </w:r>
      <w:r w:rsidR="008A6339">
        <w:rPr>
          <w:rFonts w:eastAsia="Times New Roman"/>
          <w:kern w:val="0"/>
          <w:szCs w:val="20"/>
          <w:lang w:eastAsia="en-US" w:bidi="ar-SA"/>
        </w:rPr>
        <w:t xml:space="preserve"> keskendutakse eelkõige</w:t>
      </w:r>
      <w:r w:rsidR="00A66F39" w:rsidRPr="008A6339">
        <w:rPr>
          <w:rFonts w:eastAsia="Times New Roman"/>
          <w:kern w:val="0"/>
          <w:szCs w:val="20"/>
          <w:lang w:eastAsia="en-US" w:bidi="ar-SA"/>
        </w:rPr>
        <w:t xml:space="preserve"> </w:t>
      </w:r>
      <w:r w:rsidR="008A6339">
        <w:rPr>
          <w:rFonts w:eastAsia="Times New Roman"/>
          <w:kern w:val="0"/>
          <w:szCs w:val="20"/>
          <w:lang w:eastAsia="en-US" w:bidi="ar-SA"/>
        </w:rPr>
        <w:t>nendele tegevustele, mis otseselt panustavad</w:t>
      </w:r>
      <w:r w:rsidR="00A66F39" w:rsidRPr="008A6339">
        <w:rPr>
          <w:rFonts w:eastAsia="Times New Roman"/>
          <w:kern w:val="0"/>
          <w:szCs w:val="20"/>
          <w:lang w:eastAsia="en-US" w:bidi="ar-SA"/>
        </w:rPr>
        <w:t xml:space="preserve"> </w:t>
      </w:r>
      <w:r w:rsidR="008A6339">
        <w:rPr>
          <w:rFonts w:eastAsia="Times New Roman"/>
          <w:kern w:val="0"/>
          <w:szCs w:val="20"/>
          <w:lang w:eastAsia="en-US" w:bidi="ar-SA"/>
        </w:rPr>
        <w:t>ettevõt</w:t>
      </w:r>
      <w:r>
        <w:rPr>
          <w:rFonts w:eastAsia="Times New Roman"/>
          <w:kern w:val="0"/>
          <w:szCs w:val="20"/>
          <w:lang w:eastAsia="en-US" w:bidi="ar-SA"/>
        </w:rPr>
        <w:t>ete</w:t>
      </w:r>
      <w:r w:rsidR="00A66F39" w:rsidRPr="008A6339">
        <w:rPr>
          <w:rFonts w:eastAsia="Times New Roman"/>
          <w:kern w:val="0"/>
          <w:szCs w:val="20"/>
          <w:lang w:eastAsia="en-US" w:bidi="ar-SA"/>
        </w:rPr>
        <w:t xml:space="preserve"> arengu</w:t>
      </w:r>
      <w:r w:rsidR="008A6339">
        <w:rPr>
          <w:rFonts w:eastAsia="Times New Roman"/>
          <w:kern w:val="0"/>
          <w:szCs w:val="20"/>
          <w:lang w:eastAsia="en-US" w:bidi="ar-SA"/>
        </w:rPr>
        <w:t>võimekusse</w:t>
      </w:r>
      <w:r>
        <w:rPr>
          <w:rFonts w:eastAsia="Times New Roman"/>
          <w:kern w:val="0"/>
          <w:szCs w:val="20"/>
          <w:lang w:eastAsia="en-US" w:bidi="ar-SA"/>
        </w:rPr>
        <w:t xml:space="preserve"> </w:t>
      </w:r>
      <w:r w:rsidR="00B36AA1">
        <w:rPr>
          <w:rFonts w:eastAsia="Times New Roman"/>
          <w:kern w:val="0"/>
          <w:szCs w:val="20"/>
          <w:lang w:eastAsia="en-US" w:bidi="ar-SA"/>
        </w:rPr>
        <w:t xml:space="preserve">(sh lisandväärtuse kasv ning ekspordisuutlikkus) </w:t>
      </w:r>
      <w:r>
        <w:rPr>
          <w:rFonts w:eastAsia="Times New Roman"/>
          <w:kern w:val="0"/>
          <w:szCs w:val="20"/>
          <w:lang w:eastAsia="en-US" w:bidi="ar-SA"/>
        </w:rPr>
        <w:t>ja kasvu</w:t>
      </w:r>
      <w:r w:rsidR="008A6339">
        <w:rPr>
          <w:rFonts w:eastAsia="Times New Roman"/>
          <w:kern w:val="0"/>
          <w:szCs w:val="20"/>
          <w:lang w:eastAsia="en-US" w:bidi="ar-SA"/>
        </w:rPr>
        <w:t>.</w:t>
      </w:r>
    </w:p>
    <w:p w14:paraId="5BFF7988" w14:textId="30CE7C2B" w:rsidR="00DE3B52" w:rsidRPr="008A6339" w:rsidRDefault="00DE3B52" w:rsidP="00B86536">
      <w:pPr>
        <w:pStyle w:val="ListParagraph"/>
        <w:widowControl/>
        <w:numPr>
          <w:ilvl w:val="0"/>
          <w:numId w:val="6"/>
        </w:numPr>
        <w:suppressAutoHyphens w:val="0"/>
        <w:spacing w:line="276" w:lineRule="auto"/>
        <w:rPr>
          <w:rFonts w:eastAsia="Times New Roman"/>
          <w:b/>
          <w:bCs/>
          <w:kern w:val="0"/>
          <w:szCs w:val="20"/>
          <w:lang w:eastAsia="en-US" w:bidi="ar-SA"/>
        </w:rPr>
      </w:pPr>
      <w:r w:rsidRPr="008A6339">
        <w:rPr>
          <w:rFonts w:eastAsia="Times New Roman"/>
          <w:kern w:val="0"/>
          <w:szCs w:val="20"/>
          <w:lang w:eastAsia="en-US" w:bidi="ar-SA"/>
        </w:rPr>
        <w:t xml:space="preserve">Täiendavalt lepiti poolte vahel kokku, et projektiideede arendamise protsessi kaasatakse avaliku sektori kõrval ka muud olulised maakondlikud partnerid ja </w:t>
      </w:r>
      <w:r w:rsidR="00642A0D">
        <w:rPr>
          <w:rFonts w:eastAsia="Times New Roman"/>
          <w:kern w:val="0"/>
          <w:szCs w:val="20"/>
          <w:lang w:eastAsia="en-US" w:bidi="ar-SA"/>
        </w:rPr>
        <w:t xml:space="preserve">kogukonna </w:t>
      </w:r>
      <w:r w:rsidRPr="008A6339">
        <w:rPr>
          <w:rFonts w:eastAsia="Times New Roman"/>
          <w:kern w:val="0"/>
          <w:szCs w:val="20"/>
          <w:lang w:eastAsia="en-US" w:bidi="ar-SA"/>
        </w:rPr>
        <w:t>huvigrupid.</w:t>
      </w:r>
    </w:p>
    <w:p w14:paraId="1E56484C" w14:textId="77777777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</w:p>
    <w:p w14:paraId="6F2040CE" w14:textId="030B5EA8" w:rsidR="00CC5C6C" w:rsidRDefault="00CC5C6C" w:rsidP="00CC5C6C">
      <w:pPr>
        <w:widowControl/>
        <w:suppressAutoHyphens w:val="0"/>
        <w:spacing w:line="276" w:lineRule="auto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 xml:space="preserve">Käesolevas protokollis fikseeritud otsuste alusel vormistab ministeerium käskkirja, millega kinnitab kokkulepitud </w:t>
      </w:r>
      <w:r w:rsidR="00B36AA1">
        <w:rPr>
          <w:rFonts w:eastAsia="Times New Roman"/>
          <w:kern w:val="0"/>
          <w:szCs w:val="20"/>
          <w:lang w:eastAsia="en-US" w:bidi="ar-SA"/>
        </w:rPr>
        <w:t xml:space="preserve">Põlva </w:t>
      </w:r>
      <w:r>
        <w:rPr>
          <w:rFonts w:eastAsia="Times New Roman"/>
          <w:kern w:val="0"/>
          <w:szCs w:val="20"/>
          <w:lang w:eastAsia="en-US" w:bidi="ar-SA"/>
        </w:rPr>
        <w:t>maakonna fookuseteemad, tulemusnäitajad ning täiendavad kokkulepped. Käskkiri on Riigi Tugiteenuste Keskusele aluseks taotluste nõuetele vastavuse hindamisel</w:t>
      </w:r>
    </w:p>
    <w:p w14:paraId="43631DB1" w14:textId="77777777" w:rsidR="00CC5C6C" w:rsidRDefault="00CC5C6C" w:rsidP="00CC5C6C">
      <w:pPr>
        <w:pStyle w:val="ListParagraph"/>
        <w:widowControl/>
        <w:suppressAutoHyphens w:val="0"/>
        <w:spacing w:line="240" w:lineRule="auto"/>
        <w:ind w:left="360"/>
        <w:rPr>
          <w:rFonts w:eastAsia="Times New Roman"/>
          <w:kern w:val="0"/>
          <w:szCs w:val="20"/>
          <w:lang w:eastAsia="en-US" w:bidi="ar-SA"/>
        </w:rPr>
      </w:pPr>
    </w:p>
    <w:p w14:paraId="4C76D6B5" w14:textId="77777777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</w:p>
    <w:p w14:paraId="0617BB91" w14:textId="77777777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</w:p>
    <w:p w14:paraId="57836D09" w14:textId="77777777" w:rsidR="00CC5C6C" w:rsidRDefault="00CC5C6C" w:rsidP="00CC5C6C">
      <w:pPr>
        <w:pStyle w:val="Snum"/>
        <w:rPr>
          <w:kern w:val="2"/>
        </w:rPr>
      </w:pPr>
      <w:r>
        <w:t xml:space="preserve">(allkirjastatud digitaalselt)   </w:t>
      </w:r>
      <w:r>
        <w:tab/>
      </w:r>
      <w:r>
        <w:tab/>
      </w:r>
      <w:r>
        <w:tab/>
      </w:r>
      <w:r>
        <w:tab/>
      </w:r>
      <w:r>
        <w:tab/>
        <w:t xml:space="preserve">(allkirjastatud digitaalselt)   </w:t>
      </w:r>
    </w:p>
    <w:p w14:paraId="2A933EA4" w14:textId="339290EC" w:rsidR="00AB6234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Kaire Luht</w:t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 w:rsidR="00B36AA1">
        <w:rPr>
          <w:rFonts w:eastAsia="Times New Roman"/>
          <w:kern w:val="0"/>
          <w:lang w:eastAsia="en-US" w:bidi="ar-SA"/>
        </w:rPr>
        <w:t>Mikk Järv</w:t>
      </w:r>
    </w:p>
    <w:p w14:paraId="1D272C51" w14:textId="01E48F65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talituse juhataja</w:t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 w:rsidR="00ED35E8" w:rsidRPr="00CA2A6E">
        <w:rPr>
          <w:rFonts w:eastAsia="Times New Roman"/>
          <w:kern w:val="0"/>
          <w:lang w:eastAsia="en-US" w:bidi="ar-SA"/>
        </w:rPr>
        <w:t>juhatuse esimees</w:t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  <w:r>
        <w:rPr>
          <w:rFonts w:eastAsia="Times New Roman"/>
          <w:kern w:val="0"/>
          <w:lang w:eastAsia="en-US" w:bidi="ar-SA"/>
        </w:rPr>
        <w:tab/>
      </w:r>
    </w:p>
    <w:p w14:paraId="02DBF05A" w14:textId="77777777" w:rsidR="00CC5C6C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</w:p>
    <w:p w14:paraId="4AA066C4" w14:textId="77777777" w:rsidR="00CC5C6C" w:rsidRDefault="00CC5C6C" w:rsidP="00CC5C6C">
      <w:pPr>
        <w:pStyle w:val="Snum"/>
        <w:rPr>
          <w:kern w:val="2"/>
        </w:rPr>
      </w:pPr>
    </w:p>
    <w:p w14:paraId="06933E48" w14:textId="77777777" w:rsidR="00CC5C6C" w:rsidRDefault="00CC5C6C" w:rsidP="00CC5C6C">
      <w:pPr>
        <w:pStyle w:val="Snum"/>
      </w:pPr>
    </w:p>
    <w:p w14:paraId="59C908CD" w14:textId="77777777" w:rsidR="00CC5C6C" w:rsidRDefault="00CC5C6C" w:rsidP="00CC5C6C">
      <w:pPr>
        <w:pStyle w:val="Snum"/>
      </w:pPr>
      <w:r>
        <w:t>(allkirjastatud digitaalselt)</w:t>
      </w:r>
    </w:p>
    <w:p w14:paraId="650B4FEB" w14:textId="7E2A231E" w:rsidR="00690E43" w:rsidRDefault="00CC5C6C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Julia Troitskaja</w:t>
      </w:r>
    </w:p>
    <w:p w14:paraId="552F8B86" w14:textId="402247D2" w:rsidR="00CC5C6C" w:rsidRDefault="00690E43" w:rsidP="00CC5C6C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>p</w:t>
      </w:r>
      <w:r w:rsidR="00CC5C6C">
        <w:rPr>
          <w:rFonts w:eastAsia="Times New Roman"/>
          <w:kern w:val="0"/>
          <w:lang w:eastAsia="en-US" w:bidi="ar-SA"/>
        </w:rPr>
        <w:t>rotokollija</w:t>
      </w:r>
    </w:p>
    <w:p w14:paraId="4DCA1DBA" w14:textId="7517DD8D" w:rsidR="00286A18" w:rsidRPr="008007F2" w:rsidRDefault="00CC5C6C" w:rsidP="008007F2">
      <w:pPr>
        <w:widowControl/>
        <w:suppressAutoHyphens w:val="0"/>
        <w:spacing w:line="240" w:lineRule="auto"/>
        <w:rPr>
          <w:rFonts w:eastAsia="Times New Roman"/>
          <w:kern w:val="0"/>
          <w:lang w:eastAsia="en-US" w:bidi="ar-SA"/>
        </w:rPr>
      </w:pPr>
      <w:r>
        <w:rPr>
          <w:rFonts w:eastAsia="Times New Roman"/>
          <w:kern w:val="0"/>
          <w:lang w:eastAsia="en-US" w:bidi="ar-SA"/>
        </w:rPr>
        <w:t xml:space="preserve"> </w:t>
      </w:r>
    </w:p>
    <w:sectPr w:rsidR="00286A18" w:rsidRPr="008007F2" w:rsidSect="00CB58BD">
      <w:headerReference w:type="default" r:id="rId9"/>
      <w:footerReference w:type="even" r:id="rId10"/>
      <w:pgSz w:w="11906" w:h="16838" w:code="9"/>
      <w:pgMar w:top="993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07A7" w14:textId="77777777" w:rsidR="000B4B54" w:rsidRDefault="000B4B54" w:rsidP="00DF44DF">
      <w:r>
        <w:separator/>
      </w:r>
    </w:p>
  </w:endnote>
  <w:endnote w:type="continuationSeparator" w:id="0">
    <w:p w14:paraId="5EAC46AF" w14:textId="77777777" w:rsidR="000B4B54" w:rsidRDefault="000B4B54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664675"/>
      <w:docPartObj>
        <w:docPartGallery w:val="Page Numbers (Bottom of Page)"/>
        <w:docPartUnique/>
      </w:docPartObj>
    </w:sdtPr>
    <w:sdtContent>
      <w:p w14:paraId="312798E0" w14:textId="77777777" w:rsidR="00CB58BD" w:rsidRDefault="00CB58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A4">
          <w:rPr>
            <w:noProof/>
          </w:rPr>
          <w:t>2</w:t>
        </w:r>
        <w:r>
          <w:fldChar w:fldCharType="end"/>
        </w:r>
      </w:p>
    </w:sdtContent>
  </w:sdt>
  <w:p w14:paraId="57208D8F" w14:textId="77777777" w:rsidR="00CB58BD" w:rsidRDefault="00CB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C138" w14:textId="77777777" w:rsidR="000B4B54" w:rsidRDefault="000B4B54" w:rsidP="00DF44DF">
      <w:r>
        <w:separator/>
      </w:r>
    </w:p>
  </w:footnote>
  <w:footnote w:type="continuationSeparator" w:id="0">
    <w:p w14:paraId="0786386C" w14:textId="77777777" w:rsidR="000B4B54" w:rsidRDefault="000B4B54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4FBC" w14:textId="77777777" w:rsidR="00110BCA" w:rsidRDefault="00110BCA" w:rsidP="00110BCA">
    <w:pPr>
      <w:pStyle w:val="Jalus1"/>
      <w:jc w:val="center"/>
    </w:pPr>
  </w:p>
  <w:p w14:paraId="2D34A01C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622"/>
    <w:multiLevelType w:val="hybridMultilevel"/>
    <w:tmpl w:val="9BBAD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5995"/>
    <w:multiLevelType w:val="hybridMultilevel"/>
    <w:tmpl w:val="46C439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32F89"/>
    <w:multiLevelType w:val="hybridMultilevel"/>
    <w:tmpl w:val="8500F9D8"/>
    <w:lvl w:ilvl="0" w:tplc="7B68B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064532"/>
    <w:multiLevelType w:val="hybridMultilevel"/>
    <w:tmpl w:val="397E2A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36C9"/>
    <w:multiLevelType w:val="hybridMultilevel"/>
    <w:tmpl w:val="9964FE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81511">
    <w:abstractNumId w:val="2"/>
  </w:num>
  <w:num w:numId="2" w16cid:durableId="280959110">
    <w:abstractNumId w:val="1"/>
  </w:num>
  <w:num w:numId="3" w16cid:durableId="123887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382284">
    <w:abstractNumId w:val="0"/>
  </w:num>
  <w:num w:numId="5" w16cid:durableId="1935630573">
    <w:abstractNumId w:val="3"/>
  </w:num>
  <w:num w:numId="6" w16cid:durableId="1051853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E5"/>
    <w:rsid w:val="0001117B"/>
    <w:rsid w:val="00012641"/>
    <w:rsid w:val="0002101C"/>
    <w:rsid w:val="0004665A"/>
    <w:rsid w:val="00060947"/>
    <w:rsid w:val="00073127"/>
    <w:rsid w:val="0008734E"/>
    <w:rsid w:val="000913FC"/>
    <w:rsid w:val="000B2267"/>
    <w:rsid w:val="000B4B54"/>
    <w:rsid w:val="000D1693"/>
    <w:rsid w:val="000E4F8D"/>
    <w:rsid w:val="00100B78"/>
    <w:rsid w:val="00110BCA"/>
    <w:rsid w:val="001238A1"/>
    <w:rsid w:val="00124999"/>
    <w:rsid w:val="00137AEE"/>
    <w:rsid w:val="00142ADB"/>
    <w:rsid w:val="0017591A"/>
    <w:rsid w:val="00183709"/>
    <w:rsid w:val="00185790"/>
    <w:rsid w:val="0018701F"/>
    <w:rsid w:val="00195B40"/>
    <w:rsid w:val="001A4222"/>
    <w:rsid w:val="001A5919"/>
    <w:rsid w:val="001A7D04"/>
    <w:rsid w:val="001B08EC"/>
    <w:rsid w:val="001B4B25"/>
    <w:rsid w:val="001B684B"/>
    <w:rsid w:val="001D4CFB"/>
    <w:rsid w:val="001E36B2"/>
    <w:rsid w:val="001F0776"/>
    <w:rsid w:val="002008A2"/>
    <w:rsid w:val="00215E2F"/>
    <w:rsid w:val="0022269C"/>
    <w:rsid w:val="00224850"/>
    <w:rsid w:val="0026313B"/>
    <w:rsid w:val="0026456A"/>
    <w:rsid w:val="00270187"/>
    <w:rsid w:val="002772A9"/>
    <w:rsid w:val="002835BB"/>
    <w:rsid w:val="00286A18"/>
    <w:rsid w:val="00293449"/>
    <w:rsid w:val="00297A09"/>
    <w:rsid w:val="002A4545"/>
    <w:rsid w:val="002A58FB"/>
    <w:rsid w:val="002D73BD"/>
    <w:rsid w:val="002F254F"/>
    <w:rsid w:val="00342B11"/>
    <w:rsid w:val="00354059"/>
    <w:rsid w:val="0035635F"/>
    <w:rsid w:val="003679D1"/>
    <w:rsid w:val="00377140"/>
    <w:rsid w:val="00394DCB"/>
    <w:rsid w:val="003B2A9C"/>
    <w:rsid w:val="003C0B01"/>
    <w:rsid w:val="003C46B0"/>
    <w:rsid w:val="003D2BD9"/>
    <w:rsid w:val="00403A25"/>
    <w:rsid w:val="004072CE"/>
    <w:rsid w:val="00414881"/>
    <w:rsid w:val="004213E5"/>
    <w:rsid w:val="00424F2E"/>
    <w:rsid w:val="00435A13"/>
    <w:rsid w:val="00435BB3"/>
    <w:rsid w:val="0044084D"/>
    <w:rsid w:val="00444F61"/>
    <w:rsid w:val="00467550"/>
    <w:rsid w:val="004A3512"/>
    <w:rsid w:val="004B7F85"/>
    <w:rsid w:val="004C1391"/>
    <w:rsid w:val="004D616B"/>
    <w:rsid w:val="004E0B3F"/>
    <w:rsid w:val="0050252A"/>
    <w:rsid w:val="00510543"/>
    <w:rsid w:val="00513D66"/>
    <w:rsid w:val="00546204"/>
    <w:rsid w:val="00551E24"/>
    <w:rsid w:val="00557534"/>
    <w:rsid w:val="00560A92"/>
    <w:rsid w:val="0056160C"/>
    <w:rsid w:val="00563ECB"/>
    <w:rsid w:val="00564569"/>
    <w:rsid w:val="00566D45"/>
    <w:rsid w:val="005A3CFC"/>
    <w:rsid w:val="005A5BC4"/>
    <w:rsid w:val="005B0482"/>
    <w:rsid w:val="005B11A2"/>
    <w:rsid w:val="005B5CE1"/>
    <w:rsid w:val="005B5F4E"/>
    <w:rsid w:val="005D4F25"/>
    <w:rsid w:val="005E3AED"/>
    <w:rsid w:val="005E45BB"/>
    <w:rsid w:val="005F4974"/>
    <w:rsid w:val="005F4EFC"/>
    <w:rsid w:val="00600D12"/>
    <w:rsid w:val="00602834"/>
    <w:rsid w:val="00642A0D"/>
    <w:rsid w:val="00680609"/>
    <w:rsid w:val="00683CA0"/>
    <w:rsid w:val="00690E43"/>
    <w:rsid w:val="006E16BD"/>
    <w:rsid w:val="006E2582"/>
    <w:rsid w:val="006F3BB9"/>
    <w:rsid w:val="006F6AC6"/>
    <w:rsid w:val="006F72D7"/>
    <w:rsid w:val="007056E1"/>
    <w:rsid w:val="00713327"/>
    <w:rsid w:val="007257CD"/>
    <w:rsid w:val="007514DD"/>
    <w:rsid w:val="0075695A"/>
    <w:rsid w:val="0076054B"/>
    <w:rsid w:val="0076199D"/>
    <w:rsid w:val="00776221"/>
    <w:rsid w:val="0077706F"/>
    <w:rsid w:val="00793A3C"/>
    <w:rsid w:val="007A1DE8"/>
    <w:rsid w:val="007B0206"/>
    <w:rsid w:val="007B0D12"/>
    <w:rsid w:val="007D54FC"/>
    <w:rsid w:val="007F55B0"/>
    <w:rsid w:val="008007F2"/>
    <w:rsid w:val="00806D90"/>
    <w:rsid w:val="00810299"/>
    <w:rsid w:val="00832F61"/>
    <w:rsid w:val="00835858"/>
    <w:rsid w:val="008919F2"/>
    <w:rsid w:val="008A6339"/>
    <w:rsid w:val="008C7103"/>
    <w:rsid w:val="008D05F9"/>
    <w:rsid w:val="008D4634"/>
    <w:rsid w:val="008F0B50"/>
    <w:rsid w:val="00905D27"/>
    <w:rsid w:val="0091786B"/>
    <w:rsid w:val="00926C4B"/>
    <w:rsid w:val="00932CDE"/>
    <w:rsid w:val="009370A4"/>
    <w:rsid w:val="00940EFC"/>
    <w:rsid w:val="00965B95"/>
    <w:rsid w:val="009709A8"/>
    <w:rsid w:val="009934A9"/>
    <w:rsid w:val="009A198F"/>
    <w:rsid w:val="009E1064"/>
    <w:rsid w:val="009E7F4A"/>
    <w:rsid w:val="009F6ADD"/>
    <w:rsid w:val="00A10E66"/>
    <w:rsid w:val="00A1244E"/>
    <w:rsid w:val="00A17CFE"/>
    <w:rsid w:val="00A43C08"/>
    <w:rsid w:val="00A66F39"/>
    <w:rsid w:val="00A708D7"/>
    <w:rsid w:val="00AB6234"/>
    <w:rsid w:val="00AB7842"/>
    <w:rsid w:val="00AD2EA7"/>
    <w:rsid w:val="00AD5CBA"/>
    <w:rsid w:val="00AE42A4"/>
    <w:rsid w:val="00AF2363"/>
    <w:rsid w:val="00B01D80"/>
    <w:rsid w:val="00B15905"/>
    <w:rsid w:val="00B36AA1"/>
    <w:rsid w:val="00B46EE6"/>
    <w:rsid w:val="00B5698E"/>
    <w:rsid w:val="00B6561A"/>
    <w:rsid w:val="00B86536"/>
    <w:rsid w:val="00BA0DDE"/>
    <w:rsid w:val="00BB7D29"/>
    <w:rsid w:val="00BC1A62"/>
    <w:rsid w:val="00BC2FCC"/>
    <w:rsid w:val="00BC4F5B"/>
    <w:rsid w:val="00BD078E"/>
    <w:rsid w:val="00BD3CCF"/>
    <w:rsid w:val="00BE4485"/>
    <w:rsid w:val="00BF4D7C"/>
    <w:rsid w:val="00C10940"/>
    <w:rsid w:val="00C22BBF"/>
    <w:rsid w:val="00C24F66"/>
    <w:rsid w:val="00C27B07"/>
    <w:rsid w:val="00C41FC5"/>
    <w:rsid w:val="00C55CF7"/>
    <w:rsid w:val="00C83346"/>
    <w:rsid w:val="00C90E39"/>
    <w:rsid w:val="00C9408B"/>
    <w:rsid w:val="00CA03A5"/>
    <w:rsid w:val="00CA2A6E"/>
    <w:rsid w:val="00CA583B"/>
    <w:rsid w:val="00CA5F0B"/>
    <w:rsid w:val="00CB00C5"/>
    <w:rsid w:val="00CB58BD"/>
    <w:rsid w:val="00CC022B"/>
    <w:rsid w:val="00CC5C6C"/>
    <w:rsid w:val="00CD5D60"/>
    <w:rsid w:val="00CF2B77"/>
    <w:rsid w:val="00CF4303"/>
    <w:rsid w:val="00D33FE1"/>
    <w:rsid w:val="00D40650"/>
    <w:rsid w:val="00D44299"/>
    <w:rsid w:val="00D559F8"/>
    <w:rsid w:val="00D6691E"/>
    <w:rsid w:val="00D81F8E"/>
    <w:rsid w:val="00D8202D"/>
    <w:rsid w:val="00D87CA6"/>
    <w:rsid w:val="00DD03F5"/>
    <w:rsid w:val="00DD6CBF"/>
    <w:rsid w:val="00DE3B52"/>
    <w:rsid w:val="00DF44DF"/>
    <w:rsid w:val="00E023F6"/>
    <w:rsid w:val="00E03DBB"/>
    <w:rsid w:val="00E12E5E"/>
    <w:rsid w:val="00E34528"/>
    <w:rsid w:val="00E504B3"/>
    <w:rsid w:val="00E51200"/>
    <w:rsid w:val="00E52781"/>
    <w:rsid w:val="00E912F4"/>
    <w:rsid w:val="00E956CF"/>
    <w:rsid w:val="00E96F60"/>
    <w:rsid w:val="00ED35E8"/>
    <w:rsid w:val="00EF16E4"/>
    <w:rsid w:val="00EF4062"/>
    <w:rsid w:val="00F016FC"/>
    <w:rsid w:val="00F20F70"/>
    <w:rsid w:val="00F25A4E"/>
    <w:rsid w:val="00F92B53"/>
    <w:rsid w:val="00F9645B"/>
    <w:rsid w:val="00F9652D"/>
    <w:rsid w:val="00FA072E"/>
    <w:rsid w:val="00FC4B70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718DF7"/>
  <w15:docId w15:val="{8EEDDAC4-98D1-4C04-B988-0B31E5B2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60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66D45"/>
    <w:pPr>
      <w:spacing w:before="840"/>
      <w:jc w:val="right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F6ADD"/>
    <w:rPr>
      <w:rFonts w:cs="Mangal"/>
      <w:szCs w:val="21"/>
    </w:rPr>
  </w:style>
  <w:style w:type="paragraph" w:customStyle="1" w:styleId="Snum">
    <w:name w:val="Sõnum"/>
    <w:autoRedefine/>
    <w:qFormat/>
    <w:rsid w:val="00513D66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86A18"/>
    <w:pPr>
      <w:ind w:left="720"/>
      <w:contextualSpacing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8C7103"/>
    <w:rPr>
      <w:rFonts w:eastAsia="SimSun" w:cs="Mangal"/>
      <w:kern w:val="1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C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1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103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03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M_yldplank_T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BBCC50-1244-4C70-96AB-563E229F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M_yldplank_TNR.dotx</Template>
  <TotalTime>1</TotalTime>
  <Pages>3</Pages>
  <Words>929</Words>
  <Characters>5393</Characters>
  <Application>Microsoft Office Word</Application>
  <DocSecurity>0</DocSecurity>
  <Lines>44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Uiboaed</dc:creator>
  <cp:lastModifiedBy>Julia Troitskaja</cp:lastModifiedBy>
  <cp:revision>2</cp:revision>
  <cp:lastPrinted>2014-09-29T11:08:00Z</cp:lastPrinted>
  <dcterms:created xsi:type="dcterms:W3CDTF">2023-08-30T07:55:00Z</dcterms:created>
  <dcterms:modified xsi:type="dcterms:W3CDTF">2023-08-30T07:55:00Z</dcterms:modified>
</cp:coreProperties>
</file>